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50" w:rsidRPr="00B1534B" w:rsidRDefault="00DA0450" w:rsidP="0055038F">
      <w:pPr>
        <w:shd w:val="clear" w:color="auto" w:fill="FFFFFF"/>
        <w:spacing w:before="240"/>
        <w:jc w:val="both"/>
        <w:rPr>
          <w:rFonts w:asciiTheme="minorHAnsi" w:hAnsiTheme="minorHAnsi"/>
          <w:sz w:val="24"/>
          <w:szCs w:val="24"/>
        </w:rPr>
      </w:pPr>
    </w:p>
    <w:p w:rsidR="00DA0450" w:rsidRPr="00B1534B" w:rsidRDefault="00F82E3C" w:rsidP="0055038F">
      <w:pPr>
        <w:shd w:val="clear" w:color="auto" w:fill="C2D69B"/>
        <w:spacing w:before="2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t-BR"/>
        </w:rPr>
        <w:pict>
          <v:group id="_x0000_s1026" style="position:absolute;left:0;text-align:left;margin-left:0;margin-top:0;width:563.8pt;height:798.4pt;z-index:251657216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28" style="position:absolute;left:339;top:406;width:11582;height:15025;mso-width-relative:margin;v-text-anchor:middle" fillcolor="#8c8c8c" strokecolor="white" strokeweight="1pt">
                <v:fill r:id="rId8" o:title="Zig zag" color2="#bfbfbf" type="pattern"/>
                <v:shadow color="#d8d8d8" offset="3pt,3pt" offset2="2pt,2pt"/>
              </v:rect>
              <v:rect id="_x0000_s1029" style="position:absolute;left:3446;top:406;width:8475;height:15025;mso-width-relative:margin" fillcolor="#737373" strokecolor="white" strokeweight="1pt">
                <v:shadow color="#d8d8d8" offset="3pt,3pt" offset2="2pt,2pt"/>
                <v:textbox style="mso-next-textbox:#_x0000_s1029" inset="18pt,108pt,36pt">
                  <w:txbxContent>
                    <w:p w:rsidR="001C6DAE" w:rsidRPr="00457703" w:rsidRDefault="001C6DAE" w:rsidP="00AA30D5">
                      <w:pPr>
                        <w:pStyle w:val="SemEspaamento"/>
                        <w:rPr>
                          <w:color w:val="FFFFFF"/>
                          <w:sz w:val="80"/>
                          <w:szCs w:val="80"/>
                        </w:rPr>
                      </w:pPr>
                      <w:r w:rsidRPr="00457703">
                        <w:rPr>
                          <w:rFonts w:ascii="Spranq eco sans" w:hAnsi="Spranq eco sans"/>
                          <w:color w:val="FFFFFF"/>
                          <w:sz w:val="48"/>
                          <w:szCs w:val="48"/>
                        </w:rPr>
                        <w:t>Relatório de Auditoria Interna nº 0</w:t>
                      </w:r>
                      <w:r>
                        <w:rPr>
                          <w:rFonts w:ascii="Spranq eco sans" w:hAnsi="Spranq eco sans"/>
                          <w:color w:val="FFFFFF"/>
                          <w:sz w:val="48"/>
                          <w:szCs w:val="48"/>
                        </w:rPr>
                        <w:t>3</w:t>
                      </w:r>
                      <w:r w:rsidRPr="00457703">
                        <w:rPr>
                          <w:rFonts w:ascii="Spranq eco sans" w:hAnsi="Spranq eco sans"/>
                          <w:color w:val="FFFFFF"/>
                          <w:sz w:val="48"/>
                          <w:szCs w:val="48"/>
                        </w:rPr>
                        <w:t>/201</w:t>
                      </w:r>
                      <w:r>
                        <w:rPr>
                          <w:rFonts w:ascii="Spranq eco sans" w:hAnsi="Spranq eco sans"/>
                          <w:color w:val="FFFFFF"/>
                          <w:sz w:val="48"/>
                          <w:szCs w:val="48"/>
                        </w:rPr>
                        <w:t>2</w:t>
                      </w:r>
                    </w:p>
                    <w:p w:rsidR="001C6DAE" w:rsidRPr="00457703" w:rsidRDefault="001C6DAE" w:rsidP="00AA30D5">
                      <w:pPr>
                        <w:pStyle w:val="SemEspaamento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457703">
                        <w:rPr>
                          <w:color w:val="FFFFFF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1C6DAE" w:rsidRPr="00457703" w:rsidRDefault="001C6DAE" w:rsidP="00AA30D5">
                      <w:pPr>
                        <w:pStyle w:val="SemEspaamento"/>
                        <w:jc w:val="both"/>
                        <w:rPr>
                          <w:color w:val="FFFFFF"/>
                        </w:rPr>
                      </w:pPr>
                    </w:p>
                    <w:p w:rsidR="001C6DAE" w:rsidRPr="00457703" w:rsidRDefault="001C6DAE" w:rsidP="00AA30D5">
                      <w:pPr>
                        <w:pStyle w:val="SemEspaamento"/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  <w:lang w:eastAsia="pt-BR"/>
                        </w:rPr>
                        <w:drawing>
                          <wp:inline distT="0" distB="0" distL="0" distR="0">
                            <wp:extent cx="4533900" cy="2638425"/>
                            <wp:effectExtent l="19050" t="0" r="0" b="0"/>
                            <wp:docPr id="1" name="Imagem 0" descr="quadro-grand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quadro-grand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3900" cy="263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mso-width-relative:margin;v-text-anchor:middle" fillcolor="#a5a5a5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mso-width-relative:margin;v-text-anchor:middle" fillcolor="#d8d8d8" strokecolor="white" strokeweight="1pt">
                  <v:fill opacity=".5"/>
                  <v:shadow color="#d8d8d8" offset="3pt,3pt" offset2="2pt,2pt"/>
                </v:rect>
                <v:rect id="_x0000_s1033" style="position:absolute;left:654;top:5039;width:1440;height:1440;flip:x;mso-width-relative:margin;v-text-anchor:middle" fillcolor="#a5a5a5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mso-width-relative:margin;v-text-anchor:middle" fillcolor="#d8d8d8" strokecolor="white" strokeweight="1pt">
                  <v:fill opacity=".5"/>
                  <v:shadow color="#d8d8d8" offset="3pt,3pt" offset2="2pt,2pt"/>
                </v:rect>
                <v:rect id="_x0000_s1035" style="position:absolute;left:654;top:6479;width:1440;height:1440;flip:x;mso-width-relative:margin;v-text-anchor:middle" fillcolor="#d8d8d8" strokecolor="white" strokeweight="1pt">
                  <v:fill opacity=".5"/>
                  <v:shadow color="#d8d8d8" offset="3pt,3pt" offset2="2pt,2pt"/>
                </v:rect>
                <v:rect id="_x0000_s1036" style="position:absolute;left:2094;top:7919;width:1440;height:1440;flip:x;mso-width-relative:margin;v-text-anchor:middle" fillcolor="#d8d8d8" strokecolor="white" strokeweight="1pt">
                  <v:fill opacity=".5"/>
                  <v:shadow color="#d8d8d8" offset="3pt,3pt" offset2="2pt,2pt"/>
                </v:rect>
              </v:group>
              <v:rect id="_x0000_s1037" style="position:absolute;left:2690;top:406;width:1563;height:1518;flip:x;mso-width-relative:margin;v-text-anchor:bottom" fillcolor="#c0504d" strokecolor="white" strokeweight="1pt">
                <v:shadow color="#d8d8d8" offset="3pt,3pt" offset2="2pt,2pt"/>
                <v:textbox style="mso-next-textbox:#_x0000_s1037">
                  <w:txbxContent>
                    <w:p w:rsidR="001C6DAE" w:rsidRPr="00457703" w:rsidRDefault="001C6DAE" w:rsidP="00AA30D5">
                      <w:pPr>
                        <w:jc w:val="center"/>
                        <w:rPr>
                          <w:rFonts w:ascii="Spranq eco sans" w:hAnsi="Spranq eco sans"/>
                          <w:color w:val="FFFFFF"/>
                          <w:sz w:val="44"/>
                          <w:szCs w:val="44"/>
                        </w:rPr>
                      </w:pPr>
                      <w:r w:rsidRPr="00457703">
                        <w:rPr>
                          <w:rFonts w:ascii="Spranq eco sans" w:hAnsi="Spranq eco sans"/>
                          <w:color w:val="FFFFFF"/>
                          <w:sz w:val="44"/>
                          <w:szCs w:val="44"/>
                        </w:rPr>
                        <w:t>201</w:t>
                      </w:r>
                      <w:r>
                        <w:rPr>
                          <w:rFonts w:ascii="Spranq eco sans" w:hAnsi="Spranq eco sans"/>
                          <w:color w:val="FFFFFF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041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042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3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43" inset=",0,,0">
                  <w:txbxContent>
                    <w:p w:rsidR="001C6DAE" w:rsidRPr="00457703" w:rsidRDefault="001C6DAE" w:rsidP="00AA30D5">
                      <w:pPr>
                        <w:pStyle w:val="SemEspaamento"/>
                        <w:jc w:val="right"/>
                        <w:rPr>
                          <w:rFonts w:ascii="Spranq eco sans" w:hAnsi="Spranq eco sans"/>
                          <w:color w:val="FFFFFF"/>
                        </w:rPr>
                      </w:pPr>
                      <w:r w:rsidRPr="00457703">
                        <w:rPr>
                          <w:rFonts w:ascii="Spranq eco sans" w:hAnsi="Spranq eco sans"/>
                          <w:caps/>
                          <w:color w:val="FFFFFF"/>
                        </w:rPr>
                        <w:t>auditoria interna</w:t>
                      </w:r>
                    </w:p>
                    <w:p w:rsidR="001C6DAE" w:rsidRPr="00457703" w:rsidRDefault="001C6DAE" w:rsidP="00AA30D5">
                      <w:pPr>
                        <w:pStyle w:val="SemEspaamento"/>
                        <w:jc w:val="right"/>
                        <w:rPr>
                          <w:rFonts w:ascii="Spranq eco sans" w:hAnsi="Spranq eco sans"/>
                          <w:color w:val="FFFFFF"/>
                        </w:rPr>
                      </w:pPr>
                      <w:r w:rsidRPr="00457703">
                        <w:rPr>
                          <w:rFonts w:ascii="Spranq eco sans" w:hAnsi="Spranq eco sans"/>
                          <w:color w:val="FFFFFF"/>
                        </w:rPr>
                        <w:t>UFRPE</w:t>
                      </w:r>
                    </w:p>
                    <w:p w:rsidR="001C6DAE" w:rsidRPr="00457703" w:rsidRDefault="001C6DAE" w:rsidP="00AA30D5">
                      <w:pPr>
                        <w:pStyle w:val="SemEspaamento"/>
                        <w:jc w:val="right"/>
                        <w:rPr>
                          <w:rFonts w:ascii="Spranq eco sans" w:hAnsi="Spranq eco sans"/>
                          <w:color w:val="FFFFFF"/>
                        </w:rPr>
                      </w:pPr>
                      <w:r w:rsidRPr="00457703">
                        <w:rPr>
                          <w:rFonts w:ascii="Spranq eco sans" w:hAnsi="Spranq eco sans"/>
                          <w:color w:val="FFFFFF"/>
                        </w:rPr>
                        <w:t xml:space="preserve">     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  <w:r w:rsidR="00DA0450" w:rsidRPr="00B1534B">
        <w:rPr>
          <w:rFonts w:asciiTheme="minorHAnsi" w:hAnsiTheme="minorHAnsi"/>
          <w:sz w:val="24"/>
          <w:szCs w:val="24"/>
        </w:rPr>
        <w:t>RELATÓRIO DE AUDITORIA Nº 05/2011</w:t>
      </w:r>
    </w:p>
    <w:p w:rsidR="00DA0450" w:rsidRPr="00B1534B" w:rsidRDefault="00DA0450" w:rsidP="0055038F">
      <w:pPr>
        <w:spacing w:before="240"/>
        <w:jc w:val="both"/>
        <w:rPr>
          <w:rFonts w:asciiTheme="minorHAnsi" w:hAnsiTheme="minorHAnsi"/>
          <w:sz w:val="24"/>
          <w:szCs w:val="24"/>
        </w:rPr>
      </w:pPr>
    </w:p>
    <w:p w:rsidR="00DA0450" w:rsidRPr="00B1534B" w:rsidRDefault="00DA0450" w:rsidP="0055038F">
      <w:pPr>
        <w:spacing w:before="240"/>
        <w:jc w:val="both"/>
        <w:rPr>
          <w:rFonts w:asciiTheme="minorHAnsi" w:hAnsiTheme="minorHAnsi"/>
          <w:sz w:val="24"/>
          <w:szCs w:val="24"/>
        </w:rPr>
      </w:pPr>
    </w:p>
    <w:p w:rsidR="00DA0450" w:rsidRPr="00B1534B" w:rsidRDefault="00DA0450" w:rsidP="0055038F">
      <w:pPr>
        <w:jc w:val="both"/>
        <w:rPr>
          <w:rFonts w:asciiTheme="minorHAnsi" w:hAnsiTheme="minorHAnsi"/>
          <w:sz w:val="24"/>
          <w:szCs w:val="24"/>
        </w:rPr>
      </w:pPr>
    </w:p>
    <w:p w:rsidR="00DA0450" w:rsidRPr="00B1534B" w:rsidRDefault="00DA0450" w:rsidP="0055038F">
      <w:pPr>
        <w:jc w:val="both"/>
        <w:rPr>
          <w:rFonts w:asciiTheme="minorHAnsi" w:hAnsiTheme="minorHAnsi"/>
          <w:sz w:val="24"/>
          <w:szCs w:val="24"/>
        </w:rPr>
      </w:pPr>
    </w:p>
    <w:p w:rsidR="00DA0450" w:rsidRPr="00B1534B" w:rsidRDefault="00DA0450" w:rsidP="0055038F">
      <w:pPr>
        <w:jc w:val="both"/>
        <w:rPr>
          <w:rFonts w:asciiTheme="minorHAnsi" w:hAnsiTheme="minorHAnsi"/>
          <w:sz w:val="24"/>
          <w:szCs w:val="24"/>
        </w:rPr>
      </w:pPr>
    </w:p>
    <w:p w:rsidR="00DA0450" w:rsidRPr="00B1534B" w:rsidRDefault="00DA0450" w:rsidP="0055038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B1534B">
        <w:rPr>
          <w:rFonts w:asciiTheme="minorHAnsi" w:hAnsiTheme="minorHAnsi"/>
          <w:b/>
          <w:sz w:val="24"/>
          <w:szCs w:val="24"/>
          <w:u w:val="single"/>
        </w:rPr>
        <w:t>AUDITORIA DE GESTÃO PATRIMONIAL</w:t>
      </w:r>
    </w:p>
    <w:p w:rsidR="00DA0450" w:rsidRPr="00B1534B" w:rsidRDefault="00DA0450" w:rsidP="0055038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DA0450" w:rsidRPr="00B1534B" w:rsidRDefault="00DA0450" w:rsidP="0055038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DA0450" w:rsidRPr="00B1534B" w:rsidRDefault="00F82E3C" w:rsidP="0055038F">
      <w:p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  <w:sz w:val="24"/>
          <w:szCs w:val="24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32.3pt;margin-top:6.05pt;width:356.8pt;height:162.8pt;z-index:251658240" filled="f" stroked="f">
            <v:textbox style="mso-next-textbox:#_x0000_s1044">
              <w:txbxContent>
                <w:p w:rsidR="001C6DAE" w:rsidRPr="00457703" w:rsidRDefault="001C6DAE" w:rsidP="00796B09">
                  <w:pPr>
                    <w:pStyle w:val="SemEspaamento"/>
                    <w:jc w:val="right"/>
                    <w:rPr>
                      <w:rFonts w:ascii="Spranq eco sans" w:hAnsi="Spranq eco sans"/>
                      <w:color w:val="FFFFFF"/>
                      <w:sz w:val="40"/>
                      <w:szCs w:val="40"/>
                    </w:rPr>
                  </w:pPr>
                </w:p>
                <w:p w:rsidR="001C6DAE" w:rsidRPr="001C581F" w:rsidRDefault="001C6DAE" w:rsidP="00796B09">
                  <w:pPr>
                    <w:pStyle w:val="SemEspaamento"/>
                    <w:jc w:val="right"/>
                    <w:rPr>
                      <w:rFonts w:ascii="Spranq eco sans" w:hAnsi="Spranq eco sans"/>
                      <w:color w:val="FFFFFF" w:themeColor="background1"/>
                      <w:sz w:val="40"/>
                      <w:szCs w:val="40"/>
                    </w:rPr>
                  </w:pPr>
                  <w:r w:rsidRPr="001C581F">
                    <w:rPr>
                      <w:rFonts w:ascii="Spranq eco sans" w:hAnsi="Spranq eco sans"/>
                      <w:color w:val="FFFFFF" w:themeColor="background1"/>
                      <w:sz w:val="40"/>
                      <w:szCs w:val="40"/>
                    </w:rPr>
                    <w:t xml:space="preserve">Exame dos casos relativos </w:t>
                  </w:r>
                  <w:r w:rsidR="00666F2D">
                    <w:rPr>
                      <w:rFonts w:ascii="Spranq eco sans" w:hAnsi="Spranq eco sans"/>
                      <w:color w:val="FFFFFF" w:themeColor="background1"/>
                      <w:sz w:val="40"/>
                      <w:szCs w:val="40"/>
                    </w:rPr>
                    <w:t xml:space="preserve">aos </w:t>
                  </w:r>
                  <w:r w:rsidRPr="001C581F">
                    <w:rPr>
                      <w:rFonts w:ascii="Spranq eco sans" w:hAnsi="Spranq eco sans"/>
                      <w:color w:val="FFFFFF" w:themeColor="background1"/>
                      <w:sz w:val="40"/>
                      <w:szCs w:val="40"/>
                    </w:rPr>
                    <w:t xml:space="preserve">servidores com vínculos em empresas </w:t>
                  </w:r>
                </w:p>
                <w:p w:rsidR="001C6DAE" w:rsidRDefault="001C6DAE"/>
              </w:txbxContent>
            </v:textbox>
          </v:shape>
        </w:pict>
      </w:r>
    </w:p>
    <w:p w:rsidR="00DA0450" w:rsidRPr="00B1534B" w:rsidRDefault="00DA0450" w:rsidP="0055038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DA0450" w:rsidRPr="00B1534B" w:rsidRDefault="00DA0450" w:rsidP="0055038F">
      <w:pPr>
        <w:ind w:left="4536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Acompanhamento do processo de criação do Inventário de Bens Móveis da Universidade Federal Rural de Pernambuco - UFRPE.</w:t>
      </w:r>
    </w:p>
    <w:p w:rsidR="00DA0450" w:rsidRPr="00B1534B" w:rsidRDefault="00DA0450" w:rsidP="0055038F">
      <w:pPr>
        <w:jc w:val="both"/>
        <w:rPr>
          <w:rFonts w:asciiTheme="minorHAnsi" w:hAnsiTheme="minorHAnsi"/>
          <w:sz w:val="24"/>
          <w:szCs w:val="24"/>
        </w:rPr>
      </w:pPr>
    </w:p>
    <w:p w:rsidR="00DA0450" w:rsidRPr="00B1534B" w:rsidRDefault="00DA0450" w:rsidP="0055038F">
      <w:pPr>
        <w:jc w:val="both"/>
        <w:rPr>
          <w:rFonts w:asciiTheme="minorHAnsi" w:hAnsiTheme="minorHAnsi"/>
          <w:sz w:val="24"/>
          <w:szCs w:val="24"/>
        </w:rPr>
      </w:pPr>
    </w:p>
    <w:p w:rsidR="00DA0450" w:rsidRPr="00B1534B" w:rsidRDefault="00DA0450" w:rsidP="0055038F">
      <w:pPr>
        <w:jc w:val="both"/>
        <w:rPr>
          <w:rFonts w:asciiTheme="minorHAnsi" w:hAnsiTheme="minorHAnsi"/>
          <w:sz w:val="24"/>
          <w:szCs w:val="24"/>
        </w:rPr>
      </w:pPr>
    </w:p>
    <w:p w:rsidR="00DA0450" w:rsidRPr="00B1534B" w:rsidRDefault="00DA0450" w:rsidP="0055038F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Auditoria Interna - UFRPE</w:t>
      </w:r>
    </w:p>
    <w:p w:rsidR="00DA0450" w:rsidRPr="00B1534B" w:rsidRDefault="00DA0450" w:rsidP="0055038F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Novembro/2011</w:t>
      </w:r>
    </w:p>
    <w:p w:rsidR="0055038F" w:rsidRPr="00B1534B" w:rsidRDefault="0055038F" w:rsidP="0055038F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8303E2" w:rsidRPr="00B1534B" w:rsidRDefault="008303E2" w:rsidP="004045D4">
      <w:pPr>
        <w:pStyle w:val="Ttulo1"/>
        <w:numPr>
          <w:ilvl w:val="0"/>
          <w:numId w:val="15"/>
        </w:numPr>
        <w:ind w:left="567" w:hanging="567"/>
        <w:rPr>
          <w:rFonts w:asciiTheme="minorHAnsi" w:hAnsiTheme="minorHAnsi"/>
          <w:color w:val="auto"/>
          <w:sz w:val="24"/>
          <w:szCs w:val="24"/>
        </w:rPr>
      </w:pPr>
      <w:r w:rsidRPr="00B1534B">
        <w:rPr>
          <w:rFonts w:asciiTheme="minorHAnsi" w:hAnsiTheme="minorHAnsi"/>
          <w:color w:val="auto"/>
          <w:sz w:val="24"/>
          <w:szCs w:val="24"/>
        </w:rPr>
        <w:lastRenderedPageBreak/>
        <w:t>DADOS DO OBJETO AUDITADO</w:t>
      </w:r>
    </w:p>
    <w:p w:rsidR="008303E2" w:rsidRPr="00B1534B" w:rsidRDefault="008303E2" w:rsidP="004045D4">
      <w:pPr>
        <w:pStyle w:val="PargrafodaLista"/>
        <w:spacing w:line="360" w:lineRule="auto"/>
        <w:ind w:left="142"/>
        <w:jc w:val="both"/>
        <w:rPr>
          <w:rFonts w:asciiTheme="minorHAnsi" w:hAnsiTheme="minorHAnsi"/>
          <w:b/>
          <w:sz w:val="24"/>
          <w:szCs w:val="24"/>
        </w:rPr>
      </w:pPr>
    </w:p>
    <w:p w:rsidR="008303E2" w:rsidRPr="00B1534B" w:rsidRDefault="008303E2" w:rsidP="004045D4">
      <w:pPr>
        <w:pStyle w:val="PargrafodaLista"/>
        <w:spacing w:line="360" w:lineRule="auto"/>
        <w:ind w:left="142"/>
        <w:jc w:val="both"/>
        <w:rPr>
          <w:rFonts w:asciiTheme="minorHAnsi" w:hAnsiTheme="minorHAnsi"/>
          <w:sz w:val="24"/>
          <w:szCs w:val="24"/>
        </w:rPr>
      </w:pPr>
    </w:p>
    <w:p w:rsidR="008303E2" w:rsidRPr="00B1534B" w:rsidRDefault="008303E2" w:rsidP="004045D4">
      <w:pPr>
        <w:pStyle w:val="PargrafodaLista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  <w:u w:val="single"/>
        </w:rPr>
        <w:t>ORGÃO</w:t>
      </w:r>
      <w:r w:rsidRPr="00B1534B">
        <w:rPr>
          <w:rFonts w:asciiTheme="minorHAnsi" w:hAnsiTheme="minorHAnsi"/>
          <w:b/>
          <w:sz w:val="24"/>
          <w:szCs w:val="24"/>
        </w:rPr>
        <w:t xml:space="preserve">: </w:t>
      </w:r>
      <w:r w:rsidRPr="00B1534B">
        <w:rPr>
          <w:rFonts w:asciiTheme="minorHAnsi" w:hAnsiTheme="minorHAnsi"/>
          <w:sz w:val="24"/>
          <w:szCs w:val="24"/>
        </w:rPr>
        <w:t xml:space="preserve">Universidade Federal Rural de Pernambuco </w:t>
      </w:r>
      <w:r w:rsidR="00D11C79" w:rsidRPr="00B1534B">
        <w:rPr>
          <w:rFonts w:asciiTheme="minorHAnsi" w:hAnsiTheme="minorHAnsi"/>
          <w:sz w:val="24"/>
          <w:szCs w:val="24"/>
        </w:rPr>
        <w:t>–</w:t>
      </w:r>
      <w:r w:rsidRPr="00B1534B">
        <w:rPr>
          <w:rFonts w:asciiTheme="minorHAnsi" w:hAnsiTheme="minorHAnsi"/>
          <w:sz w:val="24"/>
          <w:szCs w:val="24"/>
        </w:rPr>
        <w:t xml:space="preserve"> UFRPE</w:t>
      </w:r>
    </w:p>
    <w:p w:rsidR="008303E2" w:rsidRPr="00B1534B" w:rsidRDefault="008303E2" w:rsidP="004045D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  <w:u w:val="single"/>
        </w:rPr>
        <w:t>GESTOR RESPONSÁVEL</w:t>
      </w:r>
      <w:r w:rsidRPr="00B1534B">
        <w:rPr>
          <w:rFonts w:asciiTheme="minorHAnsi" w:hAnsiTheme="minorHAnsi"/>
          <w:b/>
          <w:sz w:val="24"/>
          <w:szCs w:val="24"/>
        </w:rPr>
        <w:t>:</w:t>
      </w:r>
      <w:r w:rsidRPr="00B1534B">
        <w:rPr>
          <w:rFonts w:asciiTheme="minorHAnsi" w:hAnsiTheme="minorHAnsi"/>
          <w:sz w:val="24"/>
          <w:szCs w:val="24"/>
        </w:rPr>
        <w:t xml:space="preserve"> </w:t>
      </w:r>
      <w:r w:rsidR="001C581F" w:rsidRPr="00B1534B">
        <w:rPr>
          <w:rFonts w:asciiTheme="minorHAnsi" w:hAnsiTheme="minorHAnsi"/>
          <w:sz w:val="24"/>
          <w:szCs w:val="24"/>
        </w:rPr>
        <w:t>Maria José de Sena</w:t>
      </w:r>
    </w:p>
    <w:p w:rsidR="008303E2" w:rsidRPr="00B1534B" w:rsidRDefault="008303E2" w:rsidP="004045D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  <w:u w:val="single"/>
        </w:rPr>
        <w:t>OBJETO AUDITADO</w:t>
      </w:r>
      <w:r w:rsidRPr="00B1534B">
        <w:rPr>
          <w:rFonts w:asciiTheme="minorHAnsi" w:hAnsiTheme="minorHAnsi"/>
          <w:b/>
          <w:sz w:val="24"/>
          <w:szCs w:val="24"/>
        </w:rPr>
        <w:t>:</w:t>
      </w:r>
      <w:r w:rsidRPr="00B1534B">
        <w:rPr>
          <w:rFonts w:asciiTheme="minorHAnsi" w:hAnsiTheme="minorHAnsi"/>
          <w:sz w:val="24"/>
          <w:szCs w:val="24"/>
        </w:rPr>
        <w:t xml:space="preserve"> </w:t>
      </w:r>
      <w:r w:rsidR="001C581F" w:rsidRPr="00B1534B">
        <w:rPr>
          <w:rFonts w:asciiTheme="minorHAnsi" w:hAnsiTheme="minorHAnsi"/>
          <w:sz w:val="24"/>
          <w:szCs w:val="24"/>
        </w:rPr>
        <w:t>Análise de apurações de servidores com vínculos com empresas</w:t>
      </w:r>
    </w:p>
    <w:p w:rsidR="008303E2" w:rsidRPr="00B1534B" w:rsidRDefault="008303E2" w:rsidP="004045D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  <w:u w:val="single"/>
        </w:rPr>
        <w:t>ÁREA DE GESTÃO</w:t>
      </w:r>
      <w:r w:rsidRPr="00B1534B">
        <w:rPr>
          <w:rFonts w:asciiTheme="minorHAnsi" w:hAnsiTheme="minorHAnsi"/>
          <w:b/>
          <w:sz w:val="24"/>
          <w:szCs w:val="24"/>
        </w:rPr>
        <w:t>:</w:t>
      </w:r>
      <w:r w:rsidR="00796B09" w:rsidRPr="00B1534B">
        <w:rPr>
          <w:rFonts w:asciiTheme="minorHAnsi" w:hAnsiTheme="minorHAnsi"/>
          <w:sz w:val="24"/>
          <w:szCs w:val="24"/>
        </w:rPr>
        <w:t xml:space="preserve"> </w:t>
      </w:r>
      <w:r w:rsidR="008B1C06">
        <w:rPr>
          <w:rFonts w:asciiTheme="minorHAnsi" w:hAnsiTheme="minorHAnsi"/>
          <w:sz w:val="24"/>
          <w:szCs w:val="24"/>
        </w:rPr>
        <w:t>GESTÃO DE RECURSOS HUMANOS</w:t>
      </w:r>
    </w:p>
    <w:p w:rsidR="008303E2" w:rsidRPr="00B1534B" w:rsidRDefault="008303E2" w:rsidP="004045D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  <w:u w:val="single"/>
        </w:rPr>
        <w:t xml:space="preserve">PERÍODO </w:t>
      </w:r>
      <w:r w:rsidR="00FD44ED">
        <w:rPr>
          <w:rFonts w:asciiTheme="minorHAnsi" w:hAnsiTheme="minorHAnsi"/>
          <w:sz w:val="24"/>
          <w:szCs w:val="24"/>
          <w:u w:val="single"/>
        </w:rPr>
        <w:t>DOS TRABALHOS DE</w:t>
      </w:r>
      <w:r w:rsidRPr="00B1534B">
        <w:rPr>
          <w:rFonts w:asciiTheme="minorHAnsi" w:hAnsiTheme="minorHAnsi"/>
          <w:sz w:val="24"/>
          <w:szCs w:val="24"/>
          <w:u w:val="single"/>
        </w:rPr>
        <w:t xml:space="preserve"> AUDITORIA</w:t>
      </w:r>
      <w:r w:rsidRPr="00B1534B">
        <w:rPr>
          <w:rFonts w:asciiTheme="minorHAnsi" w:hAnsiTheme="minorHAnsi"/>
          <w:b/>
          <w:sz w:val="24"/>
          <w:szCs w:val="24"/>
        </w:rPr>
        <w:t>:</w:t>
      </w:r>
      <w:r w:rsidRPr="00B1534B">
        <w:rPr>
          <w:rFonts w:asciiTheme="minorHAnsi" w:hAnsiTheme="minorHAnsi"/>
          <w:sz w:val="24"/>
          <w:szCs w:val="24"/>
        </w:rPr>
        <w:t xml:space="preserve"> </w:t>
      </w:r>
      <w:r w:rsidR="00831481" w:rsidRPr="00B1534B">
        <w:rPr>
          <w:rFonts w:asciiTheme="minorHAnsi" w:hAnsiTheme="minorHAnsi"/>
          <w:sz w:val="24"/>
          <w:szCs w:val="24"/>
        </w:rPr>
        <w:t>02/04 a 30/04, 15/10 a 30/10 e 19/11 a</w:t>
      </w:r>
      <w:r w:rsidR="00D708EF">
        <w:rPr>
          <w:rFonts w:asciiTheme="minorHAnsi" w:hAnsiTheme="minorHAnsi"/>
          <w:sz w:val="24"/>
          <w:szCs w:val="24"/>
        </w:rPr>
        <w:t xml:space="preserve"> 21/12/2012</w:t>
      </w:r>
    </w:p>
    <w:p w:rsidR="00083B62" w:rsidRPr="00B1534B" w:rsidRDefault="00083B62" w:rsidP="004045D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  <w:u w:val="single"/>
        </w:rPr>
        <w:t>RECURSOS HUMANOS EMPREGADOS</w:t>
      </w:r>
      <w:r w:rsidRPr="00B1534B">
        <w:rPr>
          <w:rFonts w:asciiTheme="minorHAnsi" w:hAnsiTheme="minorHAnsi"/>
          <w:sz w:val="24"/>
          <w:szCs w:val="24"/>
        </w:rPr>
        <w:t>: 1h/</w:t>
      </w:r>
      <w:r w:rsidR="00831481" w:rsidRPr="00B1534B">
        <w:rPr>
          <w:rFonts w:asciiTheme="minorHAnsi" w:hAnsiTheme="minorHAnsi"/>
          <w:sz w:val="24"/>
          <w:szCs w:val="24"/>
        </w:rPr>
        <w:t>30</w:t>
      </w:r>
      <w:r w:rsidR="004045D4" w:rsidRPr="00B1534B">
        <w:rPr>
          <w:rFonts w:asciiTheme="minorHAnsi" w:hAnsiTheme="minorHAnsi"/>
          <w:sz w:val="24"/>
          <w:szCs w:val="24"/>
        </w:rPr>
        <w:t>0</w:t>
      </w:r>
      <w:r w:rsidRPr="00B1534B">
        <w:rPr>
          <w:rFonts w:asciiTheme="minorHAnsi" w:hAnsiTheme="minorHAnsi"/>
          <w:sz w:val="24"/>
          <w:szCs w:val="24"/>
        </w:rPr>
        <w:t>h</w:t>
      </w:r>
    </w:p>
    <w:p w:rsidR="008303E2" w:rsidRPr="00B1534B" w:rsidRDefault="008303E2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  <w:u w:val="single"/>
        </w:rPr>
        <w:t>VOLUME DE RECURSOS AUDITADOS POR AÇÃO ORÇAMENTÁRIA</w:t>
      </w:r>
      <w:r w:rsidRPr="00B1534B">
        <w:rPr>
          <w:rFonts w:asciiTheme="minorHAnsi" w:hAnsiTheme="minorHAnsi"/>
          <w:b/>
          <w:sz w:val="24"/>
          <w:szCs w:val="24"/>
        </w:rPr>
        <w:t>:</w:t>
      </w:r>
      <w:r w:rsidR="004045D4" w:rsidRPr="00B1534B">
        <w:rPr>
          <w:rFonts w:asciiTheme="minorHAnsi" w:hAnsiTheme="minorHAnsi"/>
          <w:b/>
          <w:sz w:val="24"/>
          <w:szCs w:val="24"/>
        </w:rPr>
        <w:t xml:space="preserve"> </w:t>
      </w:r>
      <w:r w:rsidR="004045D4" w:rsidRPr="00B1534B">
        <w:rPr>
          <w:rFonts w:asciiTheme="minorHAnsi" w:hAnsiTheme="minorHAnsi"/>
          <w:sz w:val="24"/>
          <w:szCs w:val="24"/>
        </w:rPr>
        <w:t xml:space="preserve">R$ </w:t>
      </w:r>
      <w:r w:rsidR="00831481" w:rsidRPr="00B1534B">
        <w:rPr>
          <w:rFonts w:asciiTheme="minorHAnsi" w:hAnsiTheme="minorHAnsi"/>
          <w:sz w:val="24"/>
          <w:szCs w:val="24"/>
        </w:rPr>
        <w:t>143.718,00</w:t>
      </w:r>
    </w:p>
    <w:p w:rsidR="008E1DE2" w:rsidRPr="00B1534B" w:rsidRDefault="008E1DE2" w:rsidP="004045D4">
      <w:pPr>
        <w:pStyle w:val="Ttulo1"/>
        <w:numPr>
          <w:ilvl w:val="0"/>
          <w:numId w:val="15"/>
        </w:numPr>
        <w:ind w:left="567" w:hanging="567"/>
        <w:rPr>
          <w:rFonts w:asciiTheme="minorHAnsi" w:hAnsiTheme="minorHAnsi"/>
          <w:color w:val="auto"/>
          <w:sz w:val="24"/>
          <w:szCs w:val="24"/>
        </w:rPr>
      </w:pPr>
      <w:r w:rsidRPr="00B1534B">
        <w:rPr>
          <w:rFonts w:asciiTheme="minorHAnsi" w:hAnsiTheme="minorHAnsi"/>
          <w:color w:val="auto"/>
          <w:sz w:val="24"/>
          <w:szCs w:val="24"/>
        </w:rPr>
        <w:t>INTRODUÇÃO</w:t>
      </w:r>
    </w:p>
    <w:p w:rsidR="008E1DE2" w:rsidRPr="00B1534B" w:rsidRDefault="008E1DE2" w:rsidP="004045D4">
      <w:pPr>
        <w:pStyle w:val="PargrafodaLista"/>
        <w:spacing w:line="36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8E1DE2" w:rsidRPr="00B1534B" w:rsidRDefault="009B22D4" w:rsidP="009B22D4">
      <w:pPr>
        <w:pStyle w:val="Ttulo2"/>
        <w:ind w:left="567"/>
        <w:rPr>
          <w:rFonts w:asciiTheme="minorHAnsi" w:hAnsiTheme="minorHAnsi"/>
          <w:color w:val="auto"/>
          <w:sz w:val="24"/>
          <w:szCs w:val="24"/>
        </w:rPr>
      </w:pPr>
      <w:r w:rsidRPr="00B1534B">
        <w:rPr>
          <w:rFonts w:asciiTheme="minorHAnsi" w:hAnsiTheme="minorHAnsi"/>
          <w:color w:val="auto"/>
          <w:sz w:val="24"/>
          <w:szCs w:val="24"/>
        </w:rPr>
        <w:t>2.1</w:t>
      </w:r>
      <w:r w:rsidRPr="00B1534B">
        <w:rPr>
          <w:rFonts w:asciiTheme="minorHAnsi" w:hAnsiTheme="minorHAnsi"/>
          <w:color w:val="auto"/>
          <w:sz w:val="24"/>
          <w:szCs w:val="24"/>
        </w:rPr>
        <w:tab/>
      </w:r>
      <w:r w:rsidR="008E1DE2" w:rsidRPr="00B1534B">
        <w:rPr>
          <w:rFonts w:asciiTheme="minorHAnsi" w:hAnsiTheme="minorHAnsi"/>
          <w:color w:val="auto"/>
          <w:sz w:val="24"/>
          <w:szCs w:val="24"/>
        </w:rPr>
        <w:t>CONSIDERAÇÕES GERAIS</w:t>
      </w:r>
    </w:p>
    <w:p w:rsidR="008E1DE2" w:rsidRPr="00B1534B" w:rsidRDefault="008E1DE2" w:rsidP="004045D4">
      <w:pPr>
        <w:pStyle w:val="PargrafodaLista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E1DE2" w:rsidRDefault="008E1DE2" w:rsidP="00C911D0">
      <w:pPr>
        <w:tabs>
          <w:tab w:val="left" w:pos="1560"/>
        </w:tabs>
        <w:spacing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 xml:space="preserve">A </w:t>
      </w:r>
      <w:r w:rsidR="006852B0" w:rsidRPr="00B1534B">
        <w:rPr>
          <w:rFonts w:asciiTheme="minorHAnsi" w:hAnsiTheme="minorHAnsi"/>
          <w:sz w:val="24"/>
          <w:szCs w:val="24"/>
        </w:rPr>
        <w:t xml:space="preserve">atividade </w:t>
      </w:r>
      <w:r w:rsidR="00777583" w:rsidRPr="00B1534B">
        <w:rPr>
          <w:rFonts w:asciiTheme="minorHAnsi" w:hAnsiTheme="minorHAnsi"/>
          <w:sz w:val="24"/>
          <w:szCs w:val="24"/>
        </w:rPr>
        <w:t xml:space="preserve">de </w:t>
      </w:r>
      <w:r w:rsidR="00831481" w:rsidRPr="00B1534B">
        <w:rPr>
          <w:rFonts w:asciiTheme="minorHAnsi" w:hAnsiTheme="minorHAnsi"/>
          <w:sz w:val="24"/>
          <w:szCs w:val="24"/>
        </w:rPr>
        <w:t xml:space="preserve">Exame dos casos relativos a servidores com vínculos em empresas não estava previsto no Plano Anual de Atividades de Auditoria Interna – PAINT/2012, no entanto, tendo em vista a exigência nos Relatórios da Controladoria Geral da União, bem como do Tribunal </w:t>
      </w:r>
      <w:r w:rsidR="00C93D00">
        <w:rPr>
          <w:rFonts w:asciiTheme="minorHAnsi" w:hAnsiTheme="minorHAnsi"/>
          <w:sz w:val="24"/>
          <w:szCs w:val="24"/>
        </w:rPr>
        <w:t>de Contas da União</w:t>
      </w:r>
      <w:r w:rsidR="00831481" w:rsidRPr="00B1534B">
        <w:rPr>
          <w:rFonts w:asciiTheme="minorHAnsi" w:hAnsiTheme="minorHAnsi"/>
          <w:sz w:val="24"/>
          <w:szCs w:val="24"/>
        </w:rPr>
        <w:t xml:space="preserve">, </w:t>
      </w:r>
      <w:r w:rsidR="00C93D00">
        <w:rPr>
          <w:rFonts w:asciiTheme="minorHAnsi" w:hAnsiTheme="minorHAnsi"/>
          <w:sz w:val="24"/>
          <w:szCs w:val="24"/>
        </w:rPr>
        <w:t>Est</w:t>
      </w:r>
      <w:r w:rsidR="00D708EF">
        <w:rPr>
          <w:rFonts w:asciiTheme="minorHAnsi" w:hAnsiTheme="minorHAnsi"/>
          <w:sz w:val="24"/>
          <w:szCs w:val="24"/>
        </w:rPr>
        <w:t>a Auditoria Interna entendeu como</w:t>
      </w:r>
      <w:r w:rsidR="00831481" w:rsidRPr="00B1534B">
        <w:rPr>
          <w:rFonts w:asciiTheme="minorHAnsi" w:hAnsiTheme="minorHAnsi"/>
          <w:sz w:val="24"/>
          <w:szCs w:val="24"/>
        </w:rPr>
        <w:t xml:space="preserve"> </w:t>
      </w:r>
      <w:r w:rsidR="00D708EF">
        <w:rPr>
          <w:rFonts w:asciiTheme="minorHAnsi" w:hAnsiTheme="minorHAnsi"/>
          <w:sz w:val="24"/>
          <w:szCs w:val="24"/>
        </w:rPr>
        <w:t xml:space="preserve">importante a </w:t>
      </w:r>
      <w:r w:rsidR="00B61594">
        <w:rPr>
          <w:rFonts w:asciiTheme="minorHAnsi" w:hAnsiTheme="minorHAnsi"/>
          <w:sz w:val="24"/>
          <w:szCs w:val="24"/>
        </w:rPr>
        <w:t>verificação das apurações realizadas por esta Instituição.</w:t>
      </w:r>
    </w:p>
    <w:p w:rsidR="00B61594" w:rsidRPr="00B1534B" w:rsidRDefault="00B61594" w:rsidP="00C911D0">
      <w:pPr>
        <w:tabs>
          <w:tab w:val="left" w:pos="1560"/>
        </w:tabs>
        <w:spacing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Cumpre ressaltar que no decorrer dos exames </w:t>
      </w:r>
      <w:r w:rsidR="00D708EF">
        <w:rPr>
          <w:rFonts w:asciiTheme="minorHAnsi" w:hAnsiTheme="minorHAnsi"/>
          <w:sz w:val="24"/>
          <w:szCs w:val="24"/>
        </w:rPr>
        <w:t>surgiu a necessidade de</w:t>
      </w:r>
      <w:r w:rsidR="00DA6271">
        <w:rPr>
          <w:rFonts w:asciiTheme="minorHAnsi" w:hAnsiTheme="minorHAnsi"/>
          <w:sz w:val="24"/>
          <w:szCs w:val="24"/>
        </w:rPr>
        <w:t xml:space="preserve"> elaboração da</w:t>
      </w:r>
      <w:proofErr w:type="gramStart"/>
      <w:r w:rsidR="00DA627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End"/>
      <w:r>
        <w:rPr>
          <w:rFonts w:asciiTheme="minorHAnsi" w:hAnsiTheme="minorHAnsi"/>
          <w:sz w:val="24"/>
          <w:szCs w:val="24"/>
        </w:rPr>
        <w:t>Nota de Auditoria</w:t>
      </w:r>
      <w:r w:rsidR="00DA6271">
        <w:rPr>
          <w:rFonts w:asciiTheme="minorHAnsi" w:hAnsiTheme="minorHAnsi"/>
          <w:sz w:val="24"/>
          <w:szCs w:val="24"/>
        </w:rPr>
        <w:t xml:space="preserve"> nº 02/2012</w:t>
      </w:r>
      <w:r>
        <w:rPr>
          <w:rFonts w:asciiTheme="minorHAnsi" w:hAnsiTheme="minorHAnsi"/>
          <w:sz w:val="24"/>
          <w:szCs w:val="24"/>
        </w:rPr>
        <w:t xml:space="preserve"> para </w:t>
      </w:r>
      <w:r w:rsidR="00DA6271">
        <w:rPr>
          <w:rFonts w:asciiTheme="minorHAnsi" w:hAnsiTheme="minorHAnsi"/>
          <w:sz w:val="24"/>
          <w:szCs w:val="24"/>
        </w:rPr>
        <w:t>o caso de dois</w:t>
      </w:r>
      <w:r>
        <w:rPr>
          <w:rFonts w:asciiTheme="minorHAnsi" w:hAnsiTheme="minorHAnsi"/>
          <w:sz w:val="24"/>
          <w:szCs w:val="24"/>
        </w:rPr>
        <w:t xml:space="preserve"> servidores, pois </w:t>
      </w:r>
      <w:r w:rsidR="00DA6271">
        <w:rPr>
          <w:rFonts w:asciiTheme="minorHAnsi" w:hAnsiTheme="minorHAnsi"/>
          <w:sz w:val="24"/>
          <w:szCs w:val="24"/>
        </w:rPr>
        <w:t>visualizamos a necessidade</w:t>
      </w:r>
      <w:r>
        <w:rPr>
          <w:rFonts w:asciiTheme="minorHAnsi" w:hAnsiTheme="minorHAnsi"/>
          <w:sz w:val="24"/>
          <w:szCs w:val="24"/>
        </w:rPr>
        <w:t xml:space="preserve"> de providências imediatas já que tratavam-se de casos que poderiam ocasionar prejuízos à Administração.</w:t>
      </w:r>
      <w:r w:rsidR="00D708EF">
        <w:rPr>
          <w:rFonts w:asciiTheme="minorHAnsi" w:hAnsiTheme="minorHAnsi"/>
          <w:sz w:val="24"/>
          <w:szCs w:val="24"/>
        </w:rPr>
        <w:t xml:space="preserve"> Desse modo os dois casos foram excluídos deste relatório.</w:t>
      </w:r>
    </w:p>
    <w:p w:rsidR="00470186" w:rsidRPr="00B1534B" w:rsidRDefault="00C93D00" w:rsidP="00C911D0">
      <w:pPr>
        <w:spacing w:before="240" w:after="24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B61594">
        <w:rPr>
          <w:rFonts w:asciiTheme="minorHAnsi" w:hAnsiTheme="minorHAnsi"/>
          <w:sz w:val="24"/>
          <w:szCs w:val="24"/>
        </w:rPr>
        <w:t xml:space="preserve"> presente análise fundamentou</w:t>
      </w:r>
      <w:r w:rsidR="00470186" w:rsidRPr="00B1534B">
        <w:rPr>
          <w:rFonts w:asciiTheme="minorHAnsi" w:hAnsiTheme="minorHAnsi"/>
          <w:sz w:val="24"/>
          <w:szCs w:val="24"/>
        </w:rPr>
        <w:t>-se no disposto na instrução normativa nº 01, de 06 de abril de 2001, que define diretrizes, princípios, conceitos e aprova normas técnicas para a atuação do Sistema de Controle Interno do Poder Executivo Federal</w:t>
      </w:r>
      <w:r w:rsidR="00D11C79" w:rsidRPr="00B1534B">
        <w:rPr>
          <w:rFonts w:asciiTheme="minorHAnsi" w:hAnsiTheme="minorHAnsi"/>
          <w:sz w:val="24"/>
          <w:szCs w:val="24"/>
        </w:rPr>
        <w:t>;</w:t>
      </w:r>
      <w:r w:rsidR="00470186" w:rsidRPr="00B1534B">
        <w:rPr>
          <w:rFonts w:asciiTheme="minorHAnsi" w:hAnsiTheme="minorHAnsi"/>
          <w:sz w:val="24"/>
          <w:szCs w:val="24"/>
        </w:rPr>
        <w:t xml:space="preserve"> na Norma Brasileira de Contabilidade </w:t>
      </w:r>
      <w:r w:rsidR="00470186" w:rsidRPr="00B1534B">
        <w:rPr>
          <w:rFonts w:asciiTheme="minorHAnsi" w:hAnsiTheme="minorHAnsi"/>
          <w:sz w:val="24"/>
          <w:szCs w:val="24"/>
        </w:rPr>
        <w:lastRenderedPageBreak/>
        <w:t>NBC TI 01</w:t>
      </w:r>
      <w:r w:rsidR="00D11C79" w:rsidRPr="00B1534B">
        <w:rPr>
          <w:rFonts w:asciiTheme="minorHAnsi" w:hAnsiTheme="minorHAnsi"/>
          <w:sz w:val="24"/>
          <w:szCs w:val="24"/>
        </w:rPr>
        <w:t>;</w:t>
      </w:r>
      <w:r w:rsidR="00470186" w:rsidRPr="00B1534B">
        <w:rPr>
          <w:rFonts w:asciiTheme="minorHAnsi" w:hAnsiTheme="minorHAnsi"/>
          <w:sz w:val="24"/>
          <w:szCs w:val="24"/>
        </w:rPr>
        <w:t xml:space="preserve"> bem como nas orientações e normatizações </w:t>
      </w:r>
      <w:proofErr w:type="gramStart"/>
      <w:r w:rsidR="00470186" w:rsidRPr="00B1534B">
        <w:rPr>
          <w:rFonts w:asciiTheme="minorHAnsi" w:hAnsiTheme="minorHAnsi"/>
          <w:sz w:val="24"/>
          <w:szCs w:val="24"/>
        </w:rPr>
        <w:t>oriundas do Sistema de Controle Interno e Externo do poder Executivo Federal</w:t>
      </w:r>
      <w:proofErr w:type="gramEnd"/>
      <w:r w:rsidR="00470186" w:rsidRPr="00B1534B">
        <w:rPr>
          <w:rFonts w:asciiTheme="minorHAnsi" w:hAnsiTheme="minorHAnsi"/>
          <w:sz w:val="24"/>
          <w:szCs w:val="24"/>
        </w:rPr>
        <w:t>.</w:t>
      </w:r>
    </w:p>
    <w:p w:rsidR="00FB6C51" w:rsidRPr="00B1534B" w:rsidRDefault="00470186" w:rsidP="00C911D0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Nenhuma</w:t>
      </w:r>
      <w:r w:rsidR="00FB6C51" w:rsidRPr="00B1534B">
        <w:rPr>
          <w:rFonts w:asciiTheme="minorHAnsi" w:hAnsiTheme="minorHAnsi"/>
          <w:sz w:val="24"/>
          <w:szCs w:val="24"/>
        </w:rPr>
        <w:t xml:space="preserve"> restrição</w:t>
      </w:r>
      <w:r w:rsidRPr="00B1534B">
        <w:rPr>
          <w:rFonts w:asciiTheme="minorHAnsi" w:hAnsiTheme="minorHAnsi"/>
          <w:sz w:val="24"/>
          <w:szCs w:val="24"/>
        </w:rPr>
        <w:t xml:space="preserve"> foi</w:t>
      </w:r>
      <w:r w:rsidR="00FB6C51" w:rsidRPr="00B1534B">
        <w:rPr>
          <w:rFonts w:asciiTheme="minorHAnsi" w:hAnsiTheme="minorHAnsi"/>
          <w:sz w:val="24"/>
          <w:szCs w:val="24"/>
        </w:rPr>
        <w:t xml:space="preserve"> imposta aos exames efetuados por esta auditoria. A</w:t>
      </w:r>
      <w:r w:rsidRPr="00B1534B">
        <w:rPr>
          <w:rFonts w:asciiTheme="minorHAnsi" w:hAnsiTheme="minorHAnsi"/>
          <w:sz w:val="24"/>
          <w:szCs w:val="24"/>
        </w:rPr>
        <w:t xml:space="preserve"> atividade</w:t>
      </w:r>
      <w:r w:rsidR="00FB6C51" w:rsidRPr="00B1534B">
        <w:rPr>
          <w:rFonts w:asciiTheme="minorHAnsi" w:hAnsiTheme="minorHAnsi"/>
          <w:sz w:val="24"/>
          <w:szCs w:val="24"/>
        </w:rPr>
        <w:t xml:space="preserve"> </w:t>
      </w:r>
      <w:r w:rsidRPr="00B1534B">
        <w:rPr>
          <w:rFonts w:asciiTheme="minorHAnsi" w:hAnsiTheme="minorHAnsi"/>
          <w:sz w:val="24"/>
          <w:szCs w:val="24"/>
        </w:rPr>
        <w:t xml:space="preserve">foi </w:t>
      </w:r>
      <w:r w:rsidR="00FB6C51" w:rsidRPr="00B1534B">
        <w:rPr>
          <w:rFonts w:asciiTheme="minorHAnsi" w:hAnsiTheme="minorHAnsi"/>
          <w:sz w:val="24"/>
          <w:szCs w:val="24"/>
        </w:rPr>
        <w:t xml:space="preserve">realizada em estrita observância às normas legais aplicadas ao serviço público federal, particularmente as mencionadas abaixo: </w:t>
      </w:r>
    </w:p>
    <w:p w:rsidR="00470186" w:rsidRPr="00B1534B" w:rsidRDefault="00831481" w:rsidP="0047018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Lei 8.112/93;</w:t>
      </w:r>
    </w:p>
    <w:p w:rsidR="00470186" w:rsidRPr="00B1534B" w:rsidRDefault="00470186" w:rsidP="0047018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Acórdãos</w:t>
      </w:r>
      <w:r w:rsidR="00831481" w:rsidRPr="00B1534B">
        <w:rPr>
          <w:rFonts w:asciiTheme="minorHAnsi" w:hAnsiTheme="minorHAnsi"/>
          <w:sz w:val="24"/>
          <w:szCs w:val="24"/>
        </w:rPr>
        <w:t xml:space="preserve"> do Tribunal de Contas da União; e</w:t>
      </w:r>
    </w:p>
    <w:p w:rsidR="00831481" w:rsidRPr="00B1534B" w:rsidRDefault="00831481" w:rsidP="0047018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Notas técnicas e pareceres da Secretaria de Recursos Humanos do Ministério do Planejamento.</w:t>
      </w:r>
    </w:p>
    <w:p w:rsidR="00347048" w:rsidRPr="00B1534B" w:rsidRDefault="00347048" w:rsidP="004045D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4756C" w:rsidRPr="00B1534B" w:rsidRDefault="00083B62" w:rsidP="00470186">
      <w:pPr>
        <w:pStyle w:val="Ttulo2"/>
        <w:ind w:left="567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B1534B">
        <w:rPr>
          <w:rFonts w:asciiTheme="minorHAnsi" w:hAnsiTheme="minorHAnsi"/>
          <w:color w:val="auto"/>
          <w:sz w:val="24"/>
          <w:szCs w:val="24"/>
        </w:rPr>
        <w:t>2.2)</w:t>
      </w:r>
      <w:proofErr w:type="gramEnd"/>
      <w:r w:rsidRPr="00B1534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4756C" w:rsidRPr="00B1534B">
        <w:rPr>
          <w:rFonts w:asciiTheme="minorHAnsi" w:hAnsiTheme="minorHAnsi"/>
          <w:color w:val="auto"/>
          <w:sz w:val="24"/>
          <w:szCs w:val="24"/>
        </w:rPr>
        <w:t>OBJETIVOS GERAIS DA AUDITORIA</w:t>
      </w:r>
    </w:p>
    <w:p w:rsidR="00D42F54" w:rsidRPr="00B1534B" w:rsidRDefault="00D42F54" w:rsidP="00D42F54">
      <w:pPr>
        <w:rPr>
          <w:rFonts w:asciiTheme="minorHAnsi" w:hAnsiTheme="minorHAnsi"/>
          <w:sz w:val="24"/>
          <w:szCs w:val="24"/>
        </w:rPr>
      </w:pPr>
    </w:p>
    <w:p w:rsidR="00D42F54" w:rsidRPr="00B1534B" w:rsidRDefault="00D42F54" w:rsidP="00C911D0">
      <w:pPr>
        <w:pStyle w:val="EstiloArialNegritoPretoJustificadoEspaamentoentrelinhas"/>
        <w:ind w:firstLine="708"/>
        <w:rPr>
          <w:rFonts w:asciiTheme="minorHAnsi" w:hAnsiTheme="minorHAnsi" w:cs="Times New Roman"/>
          <w:b w:val="0"/>
        </w:rPr>
      </w:pPr>
      <w:r w:rsidRPr="00B1534B">
        <w:rPr>
          <w:rFonts w:asciiTheme="minorHAnsi" w:hAnsiTheme="minorHAnsi" w:cs="Times New Roman"/>
          <w:b w:val="0"/>
        </w:rPr>
        <w:t xml:space="preserve">Esta ação de auditoria objetiva </w:t>
      </w:r>
      <w:r w:rsidR="00831481" w:rsidRPr="00B1534B">
        <w:rPr>
          <w:rFonts w:asciiTheme="minorHAnsi" w:hAnsiTheme="minorHAnsi" w:cs="Times New Roman"/>
          <w:b w:val="0"/>
        </w:rPr>
        <w:t xml:space="preserve">verificar como se deu a apuração dos casos apontados pela Controladoria Geral da União de servidores desta Instituição que possuem vínculos com empresas e </w:t>
      </w:r>
      <w:r w:rsidR="00F0567C" w:rsidRPr="00B1534B">
        <w:rPr>
          <w:rFonts w:asciiTheme="minorHAnsi" w:hAnsiTheme="minorHAnsi" w:cs="Times New Roman"/>
          <w:b w:val="0"/>
        </w:rPr>
        <w:t>se a</w:t>
      </w:r>
      <w:r w:rsidR="00DC252F" w:rsidRPr="00B1534B">
        <w:rPr>
          <w:rFonts w:asciiTheme="minorHAnsi" w:hAnsiTheme="minorHAnsi" w:cs="Times New Roman"/>
          <w:b w:val="0"/>
        </w:rPr>
        <w:t xml:space="preserve"> mesma obedeceu</w:t>
      </w:r>
      <w:r w:rsidR="00F0567C" w:rsidRPr="00B1534B">
        <w:rPr>
          <w:rFonts w:asciiTheme="minorHAnsi" w:hAnsiTheme="minorHAnsi" w:cs="Times New Roman"/>
          <w:b w:val="0"/>
        </w:rPr>
        <w:t xml:space="preserve"> </w:t>
      </w:r>
      <w:proofErr w:type="gramStart"/>
      <w:r w:rsidR="00F0567C" w:rsidRPr="00B1534B">
        <w:rPr>
          <w:rFonts w:asciiTheme="minorHAnsi" w:hAnsiTheme="minorHAnsi" w:cs="Times New Roman"/>
          <w:b w:val="0"/>
        </w:rPr>
        <w:t>a</w:t>
      </w:r>
      <w:proofErr w:type="gramEnd"/>
      <w:r w:rsidR="00F0567C" w:rsidRPr="00B1534B">
        <w:rPr>
          <w:rFonts w:asciiTheme="minorHAnsi" w:hAnsiTheme="minorHAnsi" w:cs="Times New Roman"/>
          <w:b w:val="0"/>
        </w:rPr>
        <w:t xml:space="preserve"> legisl</w:t>
      </w:r>
      <w:r w:rsidRPr="00B1534B">
        <w:rPr>
          <w:rFonts w:asciiTheme="minorHAnsi" w:hAnsiTheme="minorHAnsi" w:cs="Times New Roman"/>
          <w:b w:val="0"/>
        </w:rPr>
        <w:t>a</w:t>
      </w:r>
      <w:r w:rsidR="00F0567C" w:rsidRPr="00B1534B">
        <w:rPr>
          <w:rFonts w:asciiTheme="minorHAnsi" w:hAnsiTheme="minorHAnsi" w:cs="Times New Roman"/>
          <w:b w:val="0"/>
        </w:rPr>
        <w:t>ção</w:t>
      </w:r>
      <w:r w:rsidRPr="00B1534B">
        <w:rPr>
          <w:rFonts w:asciiTheme="minorHAnsi" w:hAnsiTheme="minorHAnsi" w:cs="Times New Roman"/>
          <w:b w:val="0"/>
        </w:rPr>
        <w:t xml:space="preserve"> </w:t>
      </w:r>
      <w:r w:rsidR="00DC252F" w:rsidRPr="00B1534B">
        <w:rPr>
          <w:rFonts w:asciiTheme="minorHAnsi" w:hAnsiTheme="minorHAnsi" w:cs="Times New Roman"/>
          <w:b w:val="0"/>
        </w:rPr>
        <w:t>pertinente a matéria.</w:t>
      </w:r>
    </w:p>
    <w:p w:rsidR="00D42F54" w:rsidRPr="00B1534B" w:rsidRDefault="00DC252F" w:rsidP="00C911D0">
      <w:pPr>
        <w:pStyle w:val="EstiloArialNegritoPretoJustificadoEspaamentoentrelinhas"/>
        <w:ind w:firstLine="708"/>
        <w:rPr>
          <w:rFonts w:asciiTheme="minorHAnsi" w:hAnsiTheme="minorHAnsi" w:cs="Times New Roman"/>
          <w:b w:val="0"/>
        </w:rPr>
      </w:pPr>
      <w:r w:rsidRPr="00B1534B">
        <w:rPr>
          <w:rFonts w:asciiTheme="minorHAnsi" w:hAnsiTheme="minorHAnsi" w:cs="Times New Roman"/>
          <w:b w:val="0"/>
        </w:rPr>
        <w:t xml:space="preserve">Ademais, essa ação visa também </w:t>
      </w:r>
      <w:r w:rsidR="00FD44ED">
        <w:rPr>
          <w:rFonts w:asciiTheme="minorHAnsi" w:hAnsiTheme="minorHAnsi" w:cs="Times New Roman"/>
          <w:b w:val="0"/>
        </w:rPr>
        <w:t>acompanhar</w:t>
      </w:r>
      <w:r w:rsidRPr="00B1534B">
        <w:rPr>
          <w:rFonts w:asciiTheme="minorHAnsi" w:hAnsiTheme="minorHAnsi" w:cs="Times New Roman"/>
          <w:b w:val="0"/>
        </w:rPr>
        <w:t xml:space="preserve"> o cumprimento das recomendações e determinações dos Órgão</w:t>
      </w:r>
      <w:r w:rsidR="00B61594">
        <w:rPr>
          <w:rFonts w:asciiTheme="minorHAnsi" w:hAnsiTheme="minorHAnsi" w:cs="Times New Roman"/>
          <w:b w:val="0"/>
        </w:rPr>
        <w:t>s</w:t>
      </w:r>
      <w:r w:rsidRPr="00B1534B">
        <w:rPr>
          <w:rFonts w:asciiTheme="minorHAnsi" w:hAnsiTheme="minorHAnsi" w:cs="Times New Roman"/>
          <w:b w:val="0"/>
        </w:rPr>
        <w:t xml:space="preserve"> de Controle Interno e Externo.</w:t>
      </w:r>
    </w:p>
    <w:p w:rsidR="00EB2EFD" w:rsidRPr="00B1534B" w:rsidRDefault="00083B62" w:rsidP="00470186">
      <w:pPr>
        <w:pStyle w:val="Ttulo2"/>
        <w:ind w:left="567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B1534B">
        <w:rPr>
          <w:rFonts w:asciiTheme="minorHAnsi" w:hAnsiTheme="minorHAnsi"/>
          <w:color w:val="auto"/>
          <w:sz w:val="24"/>
          <w:szCs w:val="24"/>
        </w:rPr>
        <w:t>2.3)</w:t>
      </w:r>
      <w:proofErr w:type="gramEnd"/>
      <w:r w:rsidRPr="00B1534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B2EFD" w:rsidRPr="00B1534B">
        <w:rPr>
          <w:rFonts w:asciiTheme="minorHAnsi" w:hAnsiTheme="minorHAnsi"/>
          <w:color w:val="auto"/>
          <w:sz w:val="24"/>
          <w:szCs w:val="24"/>
        </w:rPr>
        <w:t>ESCOPO DOS TRABALHOS</w:t>
      </w:r>
    </w:p>
    <w:p w:rsidR="00EB2EFD" w:rsidRPr="00B1534B" w:rsidRDefault="00EB2EFD" w:rsidP="004045D4">
      <w:pPr>
        <w:pStyle w:val="PargrafodaLista"/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42F54" w:rsidRPr="00B1534B" w:rsidRDefault="00DC252F" w:rsidP="00C911D0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 xml:space="preserve">Foram verificados todos os casos apontados no </w:t>
      </w:r>
      <w:r w:rsidR="00B1534B" w:rsidRPr="00B1534B">
        <w:rPr>
          <w:rFonts w:asciiTheme="minorHAnsi" w:hAnsiTheme="minorHAnsi"/>
          <w:sz w:val="24"/>
          <w:szCs w:val="24"/>
        </w:rPr>
        <w:t xml:space="preserve">Item 2.1.2.7 do </w:t>
      </w:r>
      <w:r w:rsidRPr="00B1534B">
        <w:rPr>
          <w:rFonts w:asciiTheme="minorHAnsi" w:hAnsiTheme="minorHAnsi"/>
          <w:sz w:val="24"/>
          <w:szCs w:val="24"/>
        </w:rPr>
        <w:t>Relatório de Auditoria de Gestão nº</w:t>
      </w:r>
      <w:r w:rsidR="00B1534B" w:rsidRPr="00B1534B">
        <w:rPr>
          <w:rFonts w:asciiTheme="minorHAnsi" w:hAnsiTheme="minorHAnsi"/>
          <w:sz w:val="24"/>
          <w:szCs w:val="24"/>
        </w:rPr>
        <w:t xml:space="preserve"> 224887 relativo às Contas do Exercício de 2008 desta UFRPE.</w:t>
      </w:r>
    </w:p>
    <w:p w:rsidR="00D42F54" w:rsidRPr="00B1534B" w:rsidRDefault="00D42F54" w:rsidP="00C911D0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 xml:space="preserve">Dessa forma, os </w:t>
      </w:r>
      <w:r w:rsidR="00B1534B" w:rsidRPr="00B1534B">
        <w:rPr>
          <w:rFonts w:asciiTheme="minorHAnsi" w:hAnsiTheme="minorHAnsi"/>
          <w:sz w:val="24"/>
          <w:szCs w:val="24"/>
        </w:rPr>
        <w:t>casos analisados foram o</w:t>
      </w:r>
      <w:r w:rsidRPr="00B1534B">
        <w:rPr>
          <w:rFonts w:asciiTheme="minorHAnsi" w:hAnsiTheme="minorHAnsi"/>
          <w:sz w:val="24"/>
          <w:szCs w:val="24"/>
        </w:rPr>
        <w:t>s seguintes:</w:t>
      </w:r>
    </w:p>
    <w:tbl>
      <w:tblPr>
        <w:tblW w:w="0" w:type="auto"/>
        <w:jc w:val="center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989"/>
        <w:gridCol w:w="1663"/>
        <w:gridCol w:w="3061"/>
        <w:gridCol w:w="2278"/>
      </w:tblGrid>
      <w:tr w:rsidR="00B1534B" w:rsidRPr="00B1534B" w:rsidTr="00B1534B">
        <w:trPr>
          <w:trHeight w:val="435"/>
          <w:tblHeader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534B">
              <w:rPr>
                <w:rFonts w:asciiTheme="minorHAnsi" w:hAnsiTheme="minorHAnsi"/>
                <w:b/>
                <w:sz w:val="20"/>
                <w:szCs w:val="20"/>
              </w:rPr>
              <w:t>CPF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534B">
              <w:rPr>
                <w:rFonts w:asciiTheme="minorHAnsi" w:hAnsiTheme="minorHAnsi"/>
                <w:b/>
                <w:sz w:val="20"/>
                <w:szCs w:val="20"/>
              </w:rPr>
              <w:t>MAT SIAPE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534B">
              <w:rPr>
                <w:rFonts w:asciiTheme="minorHAnsi" w:hAnsiTheme="minorHAnsi"/>
                <w:b/>
                <w:sz w:val="20"/>
                <w:szCs w:val="20"/>
              </w:rPr>
              <w:t>CNPJ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534B">
              <w:rPr>
                <w:rFonts w:asciiTheme="minorHAnsi" w:hAnsiTheme="minorHAnsi"/>
                <w:b/>
                <w:sz w:val="20"/>
                <w:szCs w:val="20"/>
              </w:rPr>
              <w:t>NOME DA EMPRESA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534B">
              <w:rPr>
                <w:rFonts w:asciiTheme="minorHAnsi" w:hAnsiTheme="minorHAnsi"/>
                <w:b/>
                <w:sz w:val="20"/>
                <w:szCs w:val="20"/>
              </w:rPr>
              <w:t>RELAÇÃO</w:t>
            </w:r>
          </w:p>
        </w:tc>
      </w:tr>
      <w:tr w:rsidR="00B1534B" w:rsidRPr="00B1534B" w:rsidTr="00B1534B">
        <w:trPr>
          <w:trHeight w:val="675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491.970.884-04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383154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051269690001-27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ASSOCIACAO RACHEL DE QUEIROZ - PARNAMIRIM - PE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PRESIDENTE/ RESPONSAVEL</w:t>
            </w:r>
          </w:p>
        </w:tc>
      </w:tr>
      <w:tr w:rsidR="00B1534B" w:rsidRPr="00B1534B" w:rsidTr="00B1534B">
        <w:trPr>
          <w:trHeight w:val="675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491.970.884-04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383154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114119720001-95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SOCIEDADE FILARMONICA 26 DE JULHO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PRESIDENTE/ RESPONSAVEL</w:t>
            </w:r>
          </w:p>
        </w:tc>
      </w:tr>
      <w:tr w:rsidR="00B1534B" w:rsidRPr="00B1534B" w:rsidTr="00B1534B">
        <w:trPr>
          <w:trHeight w:val="450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268.932.904-20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383188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090085170001-00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 xml:space="preserve">GENESIO EVANGELISTA BATISTA </w:t>
            </w:r>
            <w:r w:rsidRPr="00B1534B">
              <w:rPr>
                <w:rFonts w:asciiTheme="minorHAnsi" w:hAnsiTheme="minorHAnsi"/>
                <w:sz w:val="20"/>
                <w:szCs w:val="20"/>
              </w:rPr>
              <w:lastRenderedPageBreak/>
              <w:t>FILHO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lastRenderedPageBreak/>
              <w:t>RESPONSÁVEL</w:t>
            </w:r>
          </w:p>
        </w:tc>
      </w:tr>
      <w:tr w:rsidR="00B1534B" w:rsidRPr="00B1534B" w:rsidTr="00B1534B">
        <w:trPr>
          <w:trHeight w:val="675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lastRenderedPageBreak/>
              <w:t>167.516.984-53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383192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114595750001-93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EMPRATA EMPRESA DE PROJETOS SERV E ASS TEC AGROPECUARIA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RESPONSÁVEL</w:t>
            </w:r>
          </w:p>
        </w:tc>
      </w:tr>
      <w:tr w:rsidR="00B1534B" w:rsidRPr="00B1534B" w:rsidTr="00B1534B">
        <w:trPr>
          <w:trHeight w:val="450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197.241.604-91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383211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053468160001-95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GILMAR PEREIRA CARDOSO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RESPONSÁVEL</w:t>
            </w:r>
          </w:p>
        </w:tc>
      </w:tr>
      <w:tr w:rsidR="00B1534B" w:rsidRPr="00B1534B" w:rsidTr="00B1534B">
        <w:trPr>
          <w:trHeight w:val="675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177.083.464-87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383871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410513500001-64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LIVRARIA E PAPELARIA ESTOQUE LTDA ME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SOCIO-ADMINISTRADOR</w:t>
            </w:r>
          </w:p>
        </w:tc>
      </w:tr>
      <w:tr w:rsidR="00B1534B" w:rsidRPr="00B1534B" w:rsidTr="00B1534B">
        <w:trPr>
          <w:trHeight w:val="450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097.793.884-00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383895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410687010001-40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 xml:space="preserve">EVANYS </w:t>
            </w:r>
            <w:proofErr w:type="gramStart"/>
            <w:r w:rsidRPr="00B1534B">
              <w:rPr>
                <w:rFonts w:asciiTheme="minorHAnsi" w:hAnsiTheme="minorHAnsi"/>
                <w:sz w:val="20"/>
                <w:szCs w:val="20"/>
              </w:rPr>
              <w:t>INDUSTRIA</w:t>
            </w:r>
            <w:proofErr w:type="gramEnd"/>
            <w:r w:rsidRPr="00B1534B">
              <w:rPr>
                <w:rFonts w:asciiTheme="minorHAnsi" w:hAnsiTheme="minorHAnsi"/>
                <w:sz w:val="20"/>
                <w:szCs w:val="20"/>
              </w:rPr>
              <w:t xml:space="preserve"> &amp; COMERCIO LTDA ME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RESPONSÁVEL</w:t>
            </w:r>
          </w:p>
        </w:tc>
      </w:tr>
      <w:tr w:rsidR="00B1534B" w:rsidRPr="00B1534B" w:rsidTr="00B1534B">
        <w:trPr>
          <w:trHeight w:val="675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102.794.824-34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384163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114043160001-65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CENTRO INTEGRADO DE ENSINO MEDIO DE PERNAMBUCO LTDA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RESPONSÁVEL</w:t>
            </w:r>
          </w:p>
        </w:tc>
      </w:tr>
      <w:tr w:rsidR="00B1534B" w:rsidRPr="00B1534B" w:rsidTr="00B1534B">
        <w:trPr>
          <w:trHeight w:val="450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149.683.474-72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3841731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087463070001-48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TERRATEC PLANEJAMENTO LTDA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RESPONSÁVEL</w:t>
            </w:r>
          </w:p>
        </w:tc>
      </w:tr>
      <w:tr w:rsidR="00B1534B" w:rsidRPr="00B1534B" w:rsidTr="00B1534B">
        <w:trPr>
          <w:trHeight w:val="450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331.606.277-72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3849651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495051670001-01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JOSE MENDES ALVES SOBRINHO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RESPONSÁVEL</w:t>
            </w:r>
          </w:p>
        </w:tc>
      </w:tr>
      <w:tr w:rsidR="00B1534B" w:rsidRPr="00B1534B" w:rsidTr="00B1534B">
        <w:trPr>
          <w:trHeight w:val="450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331.606.277-72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3849651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526413390001-70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SERRALHERIA ALFE LTDA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RESPONSÁVEL</w:t>
            </w:r>
          </w:p>
        </w:tc>
      </w:tr>
      <w:tr w:rsidR="00B1534B" w:rsidRPr="00B1534B" w:rsidTr="00B1534B">
        <w:trPr>
          <w:trHeight w:val="255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223.765.934-68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3849864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242666860001-25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REAL GRAFICA LTDA ME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RESPONSÁVEL</w:t>
            </w:r>
          </w:p>
        </w:tc>
      </w:tr>
      <w:tr w:rsidR="00B1534B" w:rsidRPr="00B1534B" w:rsidTr="00B1534B">
        <w:trPr>
          <w:trHeight w:val="675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857.262.068-00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3849872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070580610001-59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 xml:space="preserve">SOCIEDADE HUMANISTA DE </w:t>
            </w:r>
            <w:proofErr w:type="gramStart"/>
            <w:r w:rsidRPr="00B1534B">
              <w:rPr>
                <w:rFonts w:asciiTheme="minorHAnsi" w:hAnsiTheme="minorHAnsi"/>
                <w:sz w:val="20"/>
                <w:szCs w:val="20"/>
              </w:rPr>
              <w:t>EDUCACAO ,</w:t>
            </w:r>
            <w:proofErr w:type="gramEnd"/>
            <w:r w:rsidRPr="00B1534B">
              <w:rPr>
                <w:rFonts w:asciiTheme="minorHAnsi" w:hAnsiTheme="minorHAnsi"/>
                <w:sz w:val="20"/>
                <w:szCs w:val="20"/>
              </w:rPr>
              <w:t>CIENCIA E CULTURA - HUMA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SOCIO COM CAPITAL</w:t>
            </w:r>
          </w:p>
        </w:tc>
      </w:tr>
      <w:tr w:rsidR="00B1534B" w:rsidRPr="00B1534B" w:rsidTr="00B1534B">
        <w:trPr>
          <w:trHeight w:val="450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331.606.277-72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3849651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495051670001-01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JOSE MENDES ALVES SOBRINHO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RESPONSÁVEL</w:t>
            </w:r>
          </w:p>
        </w:tc>
      </w:tr>
      <w:tr w:rsidR="00B1534B" w:rsidRPr="00B1534B" w:rsidTr="00B1534B">
        <w:trPr>
          <w:trHeight w:val="255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223.765.934-68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3849864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242666860001-25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REAL GRAFICA LTDA ME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RESPONSÁVEL</w:t>
            </w:r>
          </w:p>
        </w:tc>
      </w:tr>
      <w:tr w:rsidR="00B1534B" w:rsidRPr="00B1534B" w:rsidTr="00B1534B">
        <w:trPr>
          <w:trHeight w:val="450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514.836.884-53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10493654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242713300001-80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MEDISERV LTDA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RESPONSÁVEL</w:t>
            </w:r>
          </w:p>
        </w:tc>
      </w:tr>
      <w:tr w:rsidR="00B1534B" w:rsidRPr="00B1534B" w:rsidTr="00B1534B">
        <w:trPr>
          <w:trHeight w:val="450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785.160.304-82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15339327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017134660001-05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 T DO NASCIMENTO JUNIOR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RESPONSÁVEL</w:t>
            </w:r>
          </w:p>
        </w:tc>
      </w:tr>
      <w:tr w:rsidR="00B1534B" w:rsidRPr="00B1534B" w:rsidTr="00B1534B">
        <w:trPr>
          <w:trHeight w:val="900"/>
          <w:jc w:val="center"/>
        </w:trPr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496.845.904-15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14099268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048383830001-22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PRETEXTO COMUNICACAO MARKETING &amp; EDITORA LTDA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4B" w:rsidRPr="00B1534B" w:rsidRDefault="00B1534B" w:rsidP="00B1534B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34B">
              <w:rPr>
                <w:rFonts w:asciiTheme="minorHAnsi" w:hAnsiTheme="minorHAnsi"/>
                <w:sz w:val="20"/>
                <w:szCs w:val="20"/>
              </w:rPr>
              <w:t>SOCIO-ADMINISTRADOR</w:t>
            </w:r>
          </w:p>
        </w:tc>
      </w:tr>
    </w:tbl>
    <w:p w:rsidR="00D42F54" w:rsidRPr="00B1534B" w:rsidRDefault="00D42F54" w:rsidP="00D42F5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 xml:space="preserve"> </w:t>
      </w:r>
    </w:p>
    <w:p w:rsidR="008F4B7F" w:rsidRPr="00B1534B" w:rsidRDefault="00083B62" w:rsidP="0047399A">
      <w:pPr>
        <w:pStyle w:val="Ttulo2"/>
        <w:spacing w:after="240"/>
        <w:ind w:left="567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B1534B">
        <w:rPr>
          <w:rFonts w:asciiTheme="minorHAnsi" w:hAnsiTheme="minorHAnsi"/>
          <w:color w:val="auto"/>
          <w:sz w:val="24"/>
          <w:szCs w:val="24"/>
        </w:rPr>
        <w:t>2.4)</w:t>
      </w:r>
      <w:proofErr w:type="gramEnd"/>
      <w:r w:rsidRPr="00B1534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F4B7F" w:rsidRPr="00B1534B">
        <w:rPr>
          <w:rFonts w:asciiTheme="minorHAnsi" w:hAnsiTheme="minorHAnsi"/>
          <w:color w:val="auto"/>
          <w:sz w:val="24"/>
          <w:szCs w:val="24"/>
        </w:rPr>
        <w:t>METODOLOGIA APLICADA</w:t>
      </w:r>
    </w:p>
    <w:p w:rsidR="00E778DF" w:rsidRPr="00B1534B" w:rsidRDefault="00E778DF" w:rsidP="0047399A">
      <w:pPr>
        <w:spacing w:after="24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Os procedimentos de Auditoria constituíram</w:t>
      </w:r>
      <w:r w:rsidR="00D11C79" w:rsidRPr="00B1534B">
        <w:rPr>
          <w:rFonts w:asciiTheme="minorHAnsi" w:hAnsiTheme="minorHAnsi"/>
          <w:sz w:val="24"/>
          <w:szCs w:val="24"/>
        </w:rPr>
        <w:t>-se</w:t>
      </w:r>
      <w:r w:rsidRPr="00B1534B">
        <w:rPr>
          <w:rFonts w:asciiTheme="minorHAnsi" w:hAnsiTheme="minorHAnsi"/>
          <w:sz w:val="24"/>
          <w:szCs w:val="24"/>
        </w:rPr>
        <w:t xml:space="preserve"> em exames e investigações, incluindo a utilização de testes de observância</w:t>
      </w:r>
      <w:r w:rsidR="00D11C79" w:rsidRPr="00B1534B">
        <w:rPr>
          <w:rFonts w:asciiTheme="minorHAnsi" w:hAnsiTheme="minorHAnsi"/>
          <w:sz w:val="24"/>
          <w:szCs w:val="24"/>
        </w:rPr>
        <w:t>,</w:t>
      </w:r>
      <w:r w:rsidRPr="00B1534B">
        <w:rPr>
          <w:rFonts w:asciiTheme="minorHAnsi" w:hAnsiTheme="minorHAnsi"/>
          <w:sz w:val="24"/>
          <w:szCs w:val="24"/>
        </w:rPr>
        <w:t xml:space="preserve"> através de inspeção em registros e documentos constantes dos processos administrativos</w:t>
      </w:r>
      <w:r w:rsidR="00D11C79" w:rsidRPr="00B1534B">
        <w:rPr>
          <w:rFonts w:asciiTheme="minorHAnsi" w:hAnsiTheme="minorHAnsi"/>
          <w:sz w:val="24"/>
          <w:szCs w:val="24"/>
        </w:rPr>
        <w:t>, bem como investigações e confirmações</w:t>
      </w:r>
      <w:r w:rsidRPr="00B1534B">
        <w:rPr>
          <w:rFonts w:asciiTheme="minorHAnsi" w:hAnsiTheme="minorHAnsi"/>
          <w:sz w:val="24"/>
          <w:szCs w:val="24"/>
        </w:rPr>
        <w:t xml:space="preserve"> realizadas </w:t>
      </w:r>
      <w:r w:rsidR="00D11C79" w:rsidRPr="00B1534B">
        <w:rPr>
          <w:rFonts w:asciiTheme="minorHAnsi" w:hAnsiTheme="minorHAnsi"/>
          <w:sz w:val="24"/>
          <w:szCs w:val="24"/>
        </w:rPr>
        <w:t>por meio</w:t>
      </w:r>
      <w:r w:rsidRPr="00B1534B">
        <w:rPr>
          <w:rFonts w:asciiTheme="minorHAnsi" w:hAnsiTheme="minorHAnsi"/>
          <w:sz w:val="24"/>
          <w:szCs w:val="24"/>
        </w:rPr>
        <w:t xml:space="preserve"> de </w:t>
      </w:r>
      <w:r w:rsidRPr="00B1534B">
        <w:rPr>
          <w:rFonts w:asciiTheme="minorHAnsi" w:hAnsiTheme="minorHAnsi"/>
          <w:sz w:val="24"/>
          <w:szCs w:val="24"/>
        </w:rPr>
        <w:lastRenderedPageBreak/>
        <w:t xml:space="preserve">Solicitações de Auditoria </w:t>
      </w:r>
      <w:r w:rsidR="00D11C79" w:rsidRPr="00B1534B">
        <w:rPr>
          <w:rFonts w:asciiTheme="minorHAnsi" w:hAnsiTheme="minorHAnsi"/>
          <w:sz w:val="24"/>
          <w:szCs w:val="24"/>
        </w:rPr>
        <w:t>as quais</w:t>
      </w:r>
      <w:r w:rsidRPr="00B1534B">
        <w:rPr>
          <w:rFonts w:asciiTheme="minorHAnsi" w:hAnsiTheme="minorHAnsi"/>
          <w:sz w:val="24"/>
          <w:szCs w:val="24"/>
        </w:rPr>
        <w:t xml:space="preserve"> foram expedidas com a finalidade de obter informações </w:t>
      </w:r>
      <w:r w:rsidR="00185E39" w:rsidRPr="00B1534B">
        <w:rPr>
          <w:rFonts w:asciiTheme="minorHAnsi" w:hAnsiTheme="minorHAnsi"/>
          <w:sz w:val="24"/>
          <w:szCs w:val="24"/>
        </w:rPr>
        <w:t>d</w:t>
      </w:r>
      <w:r w:rsidRPr="00B1534B">
        <w:rPr>
          <w:rFonts w:asciiTheme="minorHAnsi" w:hAnsiTheme="minorHAnsi"/>
          <w:sz w:val="24"/>
          <w:szCs w:val="24"/>
        </w:rPr>
        <w:t xml:space="preserve">os setores envolvidos no processo, </w:t>
      </w:r>
      <w:r w:rsidR="00D11C79" w:rsidRPr="00B1534B">
        <w:rPr>
          <w:rFonts w:asciiTheme="minorHAnsi" w:hAnsiTheme="minorHAnsi"/>
          <w:sz w:val="24"/>
          <w:szCs w:val="24"/>
        </w:rPr>
        <w:t>como também</w:t>
      </w:r>
      <w:r w:rsidRPr="00B1534B">
        <w:rPr>
          <w:rFonts w:asciiTheme="minorHAnsi" w:hAnsiTheme="minorHAnsi"/>
          <w:sz w:val="24"/>
          <w:szCs w:val="24"/>
        </w:rPr>
        <w:t xml:space="preserve"> justificativas </w:t>
      </w:r>
      <w:proofErr w:type="gramStart"/>
      <w:r w:rsidRPr="00B1534B">
        <w:rPr>
          <w:rFonts w:asciiTheme="minorHAnsi" w:hAnsiTheme="minorHAnsi"/>
          <w:sz w:val="24"/>
          <w:szCs w:val="24"/>
        </w:rPr>
        <w:t>à</w:t>
      </w:r>
      <w:proofErr w:type="gramEnd"/>
      <w:r w:rsidRPr="00B1534B">
        <w:rPr>
          <w:rFonts w:asciiTheme="minorHAnsi" w:hAnsiTheme="minorHAnsi"/>
          <w:sz w:val="24"/>
          <w:szCs w:val="24"/>
        </w:rPr>
        <w:t xml:space="preserve"> algumas falhas verificadas.</w:t>
      </w:r>
    </w:p>
    <w:p w:rsidR="00E778DF" w:rsidRPr="00B1534B" w:rsidRDefault="005A2987" w:rsidP="00C911D0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Além disso, foram realizadas consultas à juri</w:t>
      </w:r>
      <w:r w:rsidR="00FD44ED">
        <w:rPr>
          <w:rFonts w:asciiTheme="minorHAnsi" w:hAnsiTheme="minorHAnsi"/>
          <w:sz w:val="24"/>
          <w:szCs w:val="24"/>
        </w:rPr>
        <w:t>sprudência através de acórdãos, notas técnicas e</w:t>
      </w:r>
      <w:r>
        <w:rPr>
          <w:rFonts w:asciiTheme="minorHAnsi" w:hAnsiTheme="minorHAnsi"/>
          <w:sz w:val="24"/>
          <w:szCs w:val="24"/>
        </w:rPr>
        <w:t xml:space="preserve"> pareceres do Tribunal de Contas da União e da Secretaria de Recursos Humanos</w:t>
      </w:r>
      <w:r w:rsidR="00B61594">
        <w:rPr>
          <w:rFonts w:asciiTheme="minorHAnsi" w:hAnsiTheme="minorHAnsi"/>
          <w:sz w:val="24"/>
          <w:szCs w:val="24"/>
        </w:rPr>
        <w:t>.</w:t>
      </w:r>
    </w:p>
    <w:p w:rsidR="00905530" w:rsidRPr="00B1534B" w:rsidRDefault="00905530" w:rsidP="00C911D0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A</w:t>
      </w:r>
      <w:r w:rsidR="00EB51F1" w:rsidRPr="00B1534B">
        <w:rPr>
          <w:rFonts w:asciiTheme="minorHAnsi" w:hAnsiTheme="minorHAnsi"/>
          <w:sz w:val="24"/>
          <w:szCs w:val="24"/>
        </w:rPr>
        <w:t>s</w:t>
      </w:r>
      <w:r w:rsidRPr="00B1534B">
        <w:rPr>
          <w:rFonts w:asciiTheme="minorHAnsi" w:hAnsiTheme="minorHAnsi"/>
          <w:sz w:val="24"/>
          <w:szCs w:val="24"/>
        </w:rPr>
        <w:t xml:space="preserve"> Solicitações de Auditoria expedidas foram às seguintes:</w:t>
      </w:r>
    </w:p>
    <w:p w:rsidR="006E58F7" w:rsidRDefault="00905530" w:rsidP="0090553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E58F7">
        <w:rPr>
          <w:rFonts w:asciiTheme="minorHAnsi" w:hAnsiTheme="minorHAnsi"/>
          <w:sz w:val="24"/>
          <w:szCs w:val="24"/>
        </w:rPr>
        <w:t xml:space="preserve">S.A nº </w:t>
      </w:r>
      <w:r w:rsidR="006E58F7" w:rsidRPr="006E58F7">
        <w:rPr>
          <w:rFonts w:asciiTheme="minorHAnsi" w:hAnsiTheme="minorHAnsi"/>
          <w:sz w:val="24"/>
          <w:szCs w:val="24"/>
        </w:rPr>
        <w:t>08</w:t>
      </w:r>
      <w:r w:rsidRPr="006E58F7">
        <w:rPr>
          <w:rFonts w:asciiTheme="minorHAnsi" w:hAnsiTheme="minorHAnsi"/>
          <w:sz w:val="24"/>
          <w:szCs w:val="24"/>
        </w:rPr>
        <w:t>/201</w:t>
      </w:r>
      <w:r w:rsidR="006E58F7" w:rsidRPr="006E58F7">
        <w:rPr>
          <w:rFonts w:asciiTheme="minorHAnsi" w:hAnsiTheme="minorHAnsi"/>
          <w:sz w:val="24"/>
          <w:szCs w:val="24"/>
        </w:rPr>
        <w:t>2</w:t>
      </w:r>
      <w:r w:rsidRPr="006E58F7">
        <w:rPr>
          <w:rFonts w:asciiTheme="minorHAnsi" w:hAnsiTheme="minorHAnsi"/>
          <w:sz w:val="24"/>
          <w:szCs w:val="24"/>
        </w:rPr>
        <w:t xml:space="preserve">, destinada a </w:t>
      </w:r>
      <w:r w:rsidR="006E58F7">
        <w:rPr>
          <w:rFonts w:asciiTheme="minorHAnsi" w:hAnsiTheme="minorHAnsi"/>
          <w:sz w:val="24"/>
          <w:szCs w:val="24"/>
        </w:rPr>
        <w:t>Superintendência de Gestão de Pessoas;</w:t>
      </w:r>
      <w:r w:rsidR="00B61594">
        <w:rPr>
          <w:rFonts w:asciiTheme="minorHAnsi" w:hAnsiTheme="minorHAnsi"/>
          <w:sz w:val="24"/>
          <w:szCs w:val="24"/>
        </w:rPr>
        <w:t xml:space="preserve"> e</w:t>
      </w:r>
    </w:p>
    <w:p w:rsidR="00905530" w:rsidRPr="006E58F7" w:rsidRDefault="00905530" w:rsidP="0090553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E58F7">
        <w:rPr>
          <w:rFonts w:asciiTheme="minorHAnsi" w:hAnsiTheme="minorHAnsi"/>
          <w:sz w:val="24"/>
          <w:szCs w:val="24"/>
        </w:rPr>
        <w:t xml:space="preserve">S.A nº </w:t>
      </w:r>
      <w:r w:rsidR="006E58F7" w:rsidRPr="006E58F7">
        <w:rPr>
          <w:rFonts w:asciiTheme="minorHAnsi" w:hAnsiTheme="minorHAnsi"/>
          <w:sz w:val="24"/>
          <w:szCs w:val="24"/>
        </w:rPr>
        <w:t>39</w:t>
      </w:r>
      <w:r w:rsidRPr="006E58F7">
        <w:rPr>
          <w:rFonts w:asciiTheme="minorHAnsi" w:hAnsiTheme="minorHAnsi"/>
          <w:sz w:val="24"/>
          <w:szCs w:val="24"/>
        </w:rPr>
        <w:t>/201</w:t>
      </w:r>
      <w:r w:rsidR="006E58F7" w:rsidRPr="006E58F7">
        <w:rPr>
          <w:rFonts w:asciiTheme="minorHAnsi" w:hAnsiTheme="minorHAnsi"/>
          <w:sz w:val="24"/>
          <w:szCs w:val="24"/>
        </w:rPr>
        <w:t>2</w:t>
      </w:r>
      <w:r w:rsidRPr="006E58F7">
        <w:rPr>
          <w:rFonts w:asciiTheme="minorHAnsi" w:hAnsiTheme="minorHAnsi"/>
          <w:sz w:val="24"/>
          <w:szCs w:val="24"/>
        </w:rPr>
        <w:t xml:space="preserve">, </w:t>
      </w:r>
      <w:r w:rsidR="006E58F7" w:rsidRPr="006E58F7">
        <w:rPr>
          <w:rFonts w:asciiTheme="minorHAnsi" w:hAnsiTheme="minorHAnsi"/>
          <w:sz w:val="24"/>
          <w:szCs w:val="24"/>
        </w:rPr>
        <w:t xml:space="preserve">destinada a </w:t>
      </w:r>
      <w:r w:rsidR="006E58F7">
        <w:rPr>
          <w:rFonts w:asciiTheme="minorHAnsi" w:hAnsiTheme="minorHAnsi"/>
          <w:sz w:val="24"/>
          <w:szCs w:val="24"/>
        </w:rPr>
        <w:t>Superi</w:t>
      </w:r>
      <w:r w:rsidR="00B61594">
        <w:rPr>
          <w:rFonts w:asciiTheme="minorHAnsi" w:hAnsiTheme="minorHAnsi"/>
          <w:sz w:val="24"/>
          <w:szCs w:val="24"/>
        </w:rPr>
        <w:t>ntendência de Gestão de Pessoas.</w:t>
      </w:r>
    </w:p>
    <w:p w:rsidR="004A054F" w:rsidRDefault="00E778DF" w:rsidP="00C911D0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As evidências, que são a base para as conclusões e recomendações expedidas neste Relatório</w:t>
      </w:r>
      <w:r w:rsidR="007C7483" w:rsidRPr="00B1534B">
        <w:rPr>
          <w:rFonts w:asciiTheme="minorHAnsi" w:hAnsiTheme="minorHAnsi"/>
          <w:sz w:val="24"/>
          <w:szCs w:val="24"/>
        </w:rPr>
        <w:t>,</w:t>
      </w:r>
      <w:r w:rsidRPr="00B1534B">
        <w:rPr>
          <w:rFonts w:asciiTheme="minorHAnsi" w:hAnsiTheme="minorHAnsi"/>
          <w:sz w:val="24"/>
          <w:szCs w:val="24"/>
        </w:rPr>
        <w:t xml:space="preserve"> </w:t>
      </w:r>
      <w:r w:rsidR="009529F5" w:rsidRPr="00B1534B">
        <w:rPr>
          <w:rFonts w:asciiTheme="minorHAnsi" w:hAnsiTheme="minorHAnsi"/>
          <w:sz w:val="24"/>
          <w:szCs w:val="24"/>
        </w:rPr>
        <w:t>fazem</w:t>
      </w:r>
      <w:r w:rsidRPr="00B1534B">
        <w:rPr>
          <w:rFonts w:asciiTheme="minorHAnsi" w:hAnsiTheme="minorHAnsi"/>
          <w:sz w:val="24"/>
          <w:szCs w:val="24"/>
        </w:rPr>
        <w:t xml:space="preserve"> parte dos Papéis de trabalho do Auditor e </w:t>
      </w:r>
      <w:r w:rsidR="009529F5" w:rsidRPr="00B1534B">
        <w:rPr>
          <w:rFonts w:asciiTheme="minorHAnsi" w:hAnsiTheme="minorHAnsi"/>
          <w:sz w:val="24"/>
          <w:szCs w:val="24"/>
        </w:rPr>
        <w:t>estão</w:t>
      </w:r>
      <w:r w:rsidRPr="00B1534B">
        <w:rPr>
          <w:rFonts w:asciiTheme="minorHAnsi" w:hAnsiTheme="minorHAnsi"/>
          <w:sz w:val="24"/>
          <w:szCs w:val="24"/>
        </w:rPr>
        <w:t xml:space="preserve"> arquivadas na Unidade de Auditoria Interna para </w:t>
      </w:r>
      <w:r w:rsidR="006D186B" w:rsidRPr="00B1534B">
        <w:rPr>
          <w:rFonts w:asciiTheme="minorHAnsi" w:hAnsiTheme="minorHAnsi"/>
          <w:sz w:val="24"/>
          <w:szCs w:val="24"/>
        </w:rPr>
        <w:t>as</w:t>
      </w:r>
      <w:r w:rsidRPr="00B1534B">
        <w:rPr>
          <w:rFonts w:asciiTheme="minorHAnsi" w:hAnsiTheme="minorHAnsi"/>
          <w:sz w:val="24"/>
          <w:szCs w:val="24"/>
        </w:rPr>
        <w:t xml:space="preserve"> consultas necessárias, bem como à disposição dos Órgãos de Controle Interno e Externo do Poder Executivo Federal.</w:t>
      </w:r>
    </w:p>
    <w:p w:rsidR="0071771E" w:rsidRPr="00B1534B" w:rsidRDefault="006630DD" w:rsidP="00EB51F1">
      <w:pPr>
        <w:pStyle w:val="Ttulo1"/>
        <w:numPr>
          <w:ilvl w:val="0"/>
          <w:numId w:val="15"/>
        </w:numPr>
        <w:ind w:left="567" w:hanging="567"/>
        <w:rPr>
          <w:rFonts w:asciiTheme="minorHAnsi" w:hAnsiTheme="minorHAnsi"/>
          <w:color w:val="auto"/>
          <w:sz w:val="24"/>
          <w:szCs w:val="24"/>
        </w:rPr>
      </w:pPr>
      <w:r w:rsidRPr="00B1534B">
        <w:rPr>
          <w:rFonts w:asciiTheme="minorHAnsi" w:hAnsiTheme="minorHAnsi"/>
          <w:color w:val="auto"/>
          <w:sz w:val="24"/>
          <w:szCs w:val="24"/>
        </w:rPr>
        <w:t>RESULTADO DOS TRABALHOS</w:t>
      </w:r>
    </w:p>
    <w:p w:rsidR="006C2557" w:rsidRPr="00B1534B" w:rsidRDefault="00DA6271" w:rsidP="00033E12">
      <w:pPr>
        <w:spacing w:before="240" w:after="0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3.1</w:t>
      </w:r>
      <w:r>
        <w:rPr>
          <w:rFonts w:asciiTheme="minorHAnsi" w:hAnsiTheme="minorHAnsi"/>
          <w:b/>
          <w:sz w:val="24"/>
          <w:szCs w:val="24"/>
          <w:u w:val="single"/>
        </w:rPr>
        <w:tab/>
      </w:r>
      <w:r w:rsidR="0071771E" w:rsidRPr="00B1534B">
        <w:rPr>
          <w:rFonts w:asciiTheme="minorHAnsi" w:hAnsiTheme="minorHAnsi"/>
          <w:b/>
          <w:sz w:val="24"/>
          <w:szCs w:val="24"/>
          <w:u w:val="single"/>
        </w:rPr>
        <w:t xml:space="preserve">CONSTATAÇÃO </w:t>
      </w:r>
      <w:r w:rsidR="002D5D70">
        <w:rPr>
          <w:rFonts w:asciiTheme="minorHAnsi" w:hAnsiTheme="minorHAnsi"/>
          <w:b/>
          <w:sz w:val="24"/>
          <w:szCs w:val="24"/>
          <w:u w:val="single"/>
        </w:rPr>
        <w:t>(0</w:t>
      </w:r>
      <w:r w:rsidR="0071771E" w:rsidRPr="00B1534B">
        <w:rPr>
          <w:rFonts w:asciiTheme="minorHAnsi" w:hAnsiTheme="minorHAnsi"/>
          <w:b/>
          <w:sz w:val="24"/>
          <w:szCs w:val="24"/>
          <w:u w:val="single"/>
        </w:rPr>
        <w:t>1</w:t>
      </w:r>
      <w:r w:rsidR="002D5D70">
        <w:rPr>
          <w:rFonts w:asciiTheme="minorHAnsi" w:hAnsiTheme="minorHAnsi"/>
          <w:b/>
          <w:sz w:val="24"/>
          <w:szCs w:val="24"/>
          <w:u w:val="single"/>
        </w:rPr>
        <w:t>)</w:t>
      </w:r>
      <w:r w:rsidR="0071771E" w:rsidRPr="00B1534B">
        <w:rPr>
          <w:rFonts w:asciiTheme="minorHAnsi" w:hAnsiTheme="minorHAnsi"/>
          <w:b/>
          <w:sz w:val="24"/>
          <w:szCs w:val="24"/>
          <w:u w:val="single"/>
        </w:rPr>
        <w:t>:</w:t>
      </w:r>
      <w:r w:rsidR="0071771E" w:rsidRPr="00B1534B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7D4A9D" w:rsidRDefault="007D4A9D" w:rsidP="007D4A9D">
      <w:pPr>
        <w:spacing w:after="0"/>
        <w:ind w:firstLine="708"/>
        <w:jc w:val="both"/>
        <w:rPr>
          <w:rFonts w:ascii="Spranq eco sans" w:hAnsi="Spranq eco sans" w:cs="Arial"/>
          <w:sz w:val="20"/>
        </w:rPr>
      </w:pPr>
    </w:p>
    <w:p w:rsidR="007D4A9D" w:rsidRPr="00DA6271" w:rsidRDefault="007D4A9D" w:rsidP="00876557">
      <w:pPr>
        <w:spacing w:after="0" w:line="360" w:lineRule="auto"/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  <w:r w:rsidRPr="00DA6271">
        <w:rPr>
          <w:rFonts w:asciiTheme="minorHAnsi" w:hAnsiTheme="minorHAnsi" w:cs="Arial"/>
          <w:b/>
          <w:sz w:val="24"/>
          <w:szCs w:val="24"/>
        </w:rPr>
        <w:t>Ausência de abertura de processos administrativos individuais para apurar os casos dos servidores que apresentaram vínculos com empresas</w:t>
      </w:r>
      <w:r w:rsidR="00672ECA">
        <w:rPr>
          <w:rFonts w:asciiTheme="minorHAnsi" w:hAnsiTheme="minorHAnsi" w:cs="Arial"/>
          <w:b/>
          <w:sz w:val="24"/>
          <w:szCs w:val="24"/>
        </w:rPr>
        <w:t>, bem como de ciência aos mesmos quanto às conclusões das apurações</w:t>
      </w:r>
      <w:r w:rsidRPr="00DA6271">
        <w:rPr>
          <w:rFonts w:asciiTheme="minorHAnsi" w:hAnsiTheme="minorHAnsi" w:cs="Arial"/>
          <w:b/>
          <w:sz w:val="24"/>
          <w:szCs w:val="24"/>
        </w:rPr>
        <w:t xml:space="preserve">. </w:t>
      </w:r>
    </w:p>
    <w:p w:rsidR="007D4A9D" w:rsidRPr="007D4A9D" w:rsidRDefault="007D4A9D" w:rsidP="00876557">
      <w:pPr>
        <w:spacing w:after="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672ECA" w:rsidRDefault="00D73A66" w:rsidP="00876557">
      <w:pPr>
        <w:spacing w:after="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Em análise a pasta</w:t>
      </w:r>
      <w:r w:rsidR="00972E57">
        <w:rPr>
          <w:rFonts w:asciiTheme="minorHAnsi" w:hAnsiTheme="minorHAnsi" w:cs="Arial"/>
          <w:sz w:val="24"/>
          <w:szCs w:val="24"/>
        </w:rPr>
        <w:t xml:space="preserve"> AZ</w:t>
      </w:r>
      <w:r>
        <w:rPr>
          <w:rFonts w:asciiTheme="minorHAnsi" w:hAnsiTheme="minorHAnsi" w:cs="Arial"/>
          <w:sz w:val="24"/>
          <w:szCs w:val="24"/>
        </w:rPr>
        <w:t xml:space="preserve"> fornecida pela Superintendência de Gestão</w:t>
      </w:r>
      <w:r w:rsidR="00972E57">
        <w:rPr>
          <w:rFonts w:asciiTheme="minorHAnsi" w:hAnsiTheme="minorHAnsi" w:cs="Arial"/>
          <w:sz w:val="24"/>
          <w:szCs w:val="24"/>
        </w:rPr>
        <w:t xml:space="preserve"> de Pessoas</w:t>
      </w:r>
      <w:r w:rsidR="00876557">
        <w:rPr>
          <w:rFonts w:asciiTheme="minorHAnsi" w:hAnsiTheme="minorHAnsi" w:cs="Arial"/>
          <w:sz w:val="24"/>
          <w:szCs w:val="24"/>
        </w:rPr>
        <w:t>,</w:t>
      </w:r>
      <w:r w:rsidR="00972E57">
        <w:rPr>
          <w:rFonts w:asciiTheme="minorHAnsi" w:hAnsiTheme="minorHAnsi" w:cs="Arial"/>
          <w:sz w:val="24"/>
          <w:szCs w:val="24"/>
        </w:rPr>
        <w:t xml:space="preserve"> através do Memorand</w:t>
      </w:r>
      <w:r>
        <w:rPr>
          <w:rFonts w:asciiTheme="minorHAnsi" w:hAnsiTheme="minorHAnsi" w:cs="Arial"/>
          <w:sz w:val="24"/>
          <w:szCs w:val="24"/>
        </w:rPr>
        <w:t>o</w:t>
      </w:r>
      <w:r w:rsidR="00972E57">
        <w:rPr>
          <w:rFonts w:asciiTheme="minorHAnsi" w:hAnsiTheme="minorHAnsi" w:cs="Arial"/>
          <w:sz w:val="24"/>
          <w:szCs w:val="24"/>
        </w:rPr>
        <w:t xml:space="preserve"> nº </w:t>
      </w:r>
      <w:r>
        <w:rPr>
          <w:rFonts w:asciiTheme="minorHAnsi" w:hAnsiTheme="minorHAnsi" w:cs="Arial"/>
          <w:sz w:val="24"/>
          <w:szCs w:val="24"/>
        </w:rPr>
        <w:t>184/2012 – SUGEP</w:t>
      </w:r>
      <w:proofErr w:type="gramStart"/>
      <w:r w:rsidR="008B1C06">
        <w:rPr>
          <w:rFonts w:asciiTheme="minorHAnsi" w:hAnsiTheme="minorHAnsi" w:cs="Arial"/>
          <w:sz w:val="24"/>
          <w:szCs w:val="24"/>
        </w:rPr>
        <w:t>, verificou-se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</w:t>
      </w:r>
      <w:r w:rsidR="00C93D00">
        <w:rPr>
          <w:rFonts w:asciiTheme="minorHAnsi" w:hAnsiTheme="minorHAnsi" w:cs="Arial"/>
          <w:sz w:val="24"/>
          <w:szCs w:val="24"/>
        </w:rPr>
        <w:t>a existência de</w:t>
      </w:r>
      <w:r>
        <w:rPr>
          <w:rFonts w:asciiTheme="minorHAnsi" w:hAnsiTheme="minorHAnsi" w:cs="Arial"/>
          <w:sz w:val="24"/>
          <w:szCs w:val="24"/>
        </w:rPr>
        <w:t xml:space="preserve"> documentos, tais como, notificações, documentos comprobatórios e defesas </w:t>
      </w:r>
      <w:r w:rsidR="00972E57">
        <w:rPr>
          <w:rFonts w:asciiTheme="minorHAnsi" w:hAnsiTheme="minorHAnsi" w:cs="Arial"/>
          <w:sz w:val="24"/>
          <w:szCs w:val="24"/>
        </w:rPr>
        <w:t>dos servidores soltos na pasta sem que houvessem sido abertos processos individualizados para realizar as apurações</w:t>
      </w:r>
      <w:r w:rsidR="00672ECA">
        <w:rPr>
          <w:rFonts w:asciiTheme="minorHAnsi" w:hAnsiTheme="minorHAnsi" w:cs="Arial"/>
          <w:sz w:val="24"/>
          <w:szCs w:val="24"/>
        </w:rPr>
        <w:t xml:space="preserve">, </w:t>
      </w:r>
      <w:r w:rsidR="00FD44ED">
        <w:rPr>
          <w:rFonts w:asciiTheme="minorHAnsi" w:hAnsiTheme="minorHAnsi" w:cs="Arial"/>
          <w:sz w:val="24"/>
          <w:szCs w:val="24"/>
        </w:rPr>
        <w:t>sendo</w:t>
      </w:r>
      <w:r w:rsidR="00672ECA">
        <w:rPr>
          <w:rFonts w:asciiTheme="minorHAnsi" w:hAnsiTheme="minorHAnsi" w:cs="Arial"/>
          <w:sz w:val="24"/>
          <w:szCs w:val="24"/>
        </w:rPr>
        <w:t xml:space="preserve"> alguns processos formalizados pelos próprios servidores quando da apresentação de suas defesas</w:t>
      </w:r>
      <w:r w:rsidR="00972E57">
        <w:rPr>
          <w:rFonts w:asciiTheme="minorHAnsi" w:hAnsiTheme="minorHAnsi" w:cs="Arial"/>
          <w:sz w:val="24"/>
          <w:szCs w:val="24"/>
        </w:rPr>
        <w:t>.</w:t>
      </w:r>
      <w:r w:rsidR="00876557">
        <w:rPr>
          <w:rFonts w:asciiTheme="minorHAnsi" w:hAnsiTheme="minorHAnsi" w:cs="Arial"/>
          <w:sz w:val="24"/>
          <w:szCs w:val="24"/>
        </w:rPr>
        <w:t xml:space="preserve"> </w:t>
      </w:r>
    </w:p>
    <w:p w:rsidR="00876557" w:rsidRDefault="00876557" w:rsidP="00876557">
      <w:pPr>
        <w:spacing w:after="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Além disso, a análise realizada pela Assessoria de Legislação de Pessoas</w:t>
      </w:r>
      <w:r w:rsidR="00672ECA">
        <w:rPr>
          <w:rFonts w:asciiTheme="minorHAnsi" w:hAnsiTheme="minorHAnsi" w:cs="Arial"/>
          <w:sz w:val="24"/>
          <w:szCs w:val="24"/>
        </w:rPr>
        <w:t xml:space="preserve"> - ALP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93D00">
        <w:rPr>
          <w:rFonts w:asciiTheme="minorHAnsi" w:hAnsiTheme="minorHAnsi" w:cs="Arial"/>
          <w:sz w:val="24"/>
          <w:szCs w:val="24"/>
        </w:rPr>
        <w:t>dos referidos documentos foi</w:t>
      </w:r>
      <w:r>
        <w:rPr>
          <w:rFonts w:asciiTheme="minorHAnsi" w:hAnsiTheme="minorHAnsi" w:cs="Arial"/>
          <w:sz w:val="24"/>
          <w:szCs w:val="24"/>
        </w:rPr>
        <w:t xml:space="preserve"> apresentad</w:t>
      </w:r>
      <w:r w:rsidR="00672ECA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 xml:space="preserve"> num documento S/</w:t>
      </w:r>
      <w:r w:rsidR="00672ECA">
        <w:rPr>
          <w:rFonts w:asciiTheme="minorHAnsi" w:hAnsiTheme="minorHAnsi" w:cs="Arial"/>
          <w:sz w:val="24"/>
          <w:szCs w:val="24"/>
        </w:rPr>
        <w:t>N destinado ao Superintendente da</w:t>
      </w:r>
      <w:r>
        <w:rPr>
          <w:rFonts w:asciiTheme="minorHAnsi" w:hAnsiTheme="minorHAnsi" w:cs="Arial"/>
          <w:sz w:val="24"/>
          <w:szCs w:val="24"/>
        </w:rPr>
        <w:t xml:space="preserve"> época com a finalidade </w:t>
      </w:r>
      <w:r w:rsidR="00DA6271">
        <w:rPr>
          <w:rFonts w:asciiTheme="minorHAnsi" w:hAnsiTheme="minorHAnsi" w:cs="Arial"/>
          <w:sz w:val="24"/>
          <w:szCs w:val="24"/>
        </w:rPr>
        <w:t>de atender ao</w:t>
      </w:r>
      <w:r>
        <w:rPr>
          <w:rFonts w:asciiTheme="minorHAnsi" w:hAnsiTheme="minorHAnsi" w:cs="Arial"/>
          <w:sz w:val="24"/>
          <w:szCs w:val="24"/>
        </w:rPr>
        <w:t xml:space="preserve"> Ofício nº 1566/2010/SECEX-PE</w:t>
      </w:r>
      <w:r w:rsidR="00672ECA">
        <w:rPr>
          <w:rFonts w:asciiTheme="minorHAnsi" w:hAnsiTheme="minorHAnsi" w:cs="Arial"/>
          <w:sz w:val="24"/>
          <w:szCs w:val="24"/>
        </w:rPr>
        <w:t xml:space="preserve">, sem que fossem adotadas as providências para ciência dos servidores quanto </w:t>
      </w:r>
      <w:proofErr w:type="gramStart"/>
      <w:r w:rsidR="00C93D00">
        <w:rPr>
          <w:rFonts w:asciiTheme="minorHAnsi" w:hAnsiTheme="minorHAnsi" w:cs="Arial"/>
          <w:sz w:val="24"/>
          <w:szCs w:val="24"/>
        </w:rPr>
        <w:t>a</w:t>
      </w:r>
      <w:proofErr w:type="gramEnd"/>
      <w:r w:rsidR="00672ECA">
        <w:rPr>
          <w:rFonts w:asciiTheme="minorHAnsi" w:hAnsiTheme="minorHAnsi" w:cs="Arial"/>
          <w:sz w:val="24"/>
          <w:szCs w:val="24"/>
        </w:rPr>
        <w:t xml:space="preserve"> conclus</w:t>
      </w:r>
      <w:r w:rsidR="00C93D00">
        <w:rPr>
          <w:rFonts w:asciiTheme="minorHAnsi" w:hAnsiTheme="minorHAnsi" w:cs="Arial"/>
          <w:sz w:val="24"/>
          <w:szCs w:val="24"/>
        </w:rPr>
        <w:t>ão daquela</w:t>
      </w:r>
      <w:r w:rsidR="00672ECA">
        <w:rPr>
          <w:rFonts w:asciiTheme="minorHAnsi" w:hAnsiTheme="minorHAnsi" w:cs="Arial"/>
          <w:sz w:val="24"/>
          <w:szCs w:val="24"/>
        </w:rPr>
        <w:t xml:space="preserve"> Assessoria</w:t>
      </w:r>
      <w:r w:rsidR="008B1C06">
        <w:rPr>
          <w:rFonts w:asciiTheme="minorHAnsi" w:hAnsiTheme="minorHAnsi" w:cs="Arial"/>
          <w:sz w:val="24"/>
          <w:szCs w:val="24"/>
        </w:rPr>
        <w:t>, prejudicando a transparência das apurações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="00972E57">
        <w:rPr>
          <w:rFonts w:asciiTheme="minorHAnsi" w:hAnsiTheme="minorHAnsi" w:cs="Arial"/>
          <w:sz w:val="24"/>
          <w:szCs w:val="24"/>
        </w:rPr>
        <w:t xml:space="preserve"> </w:t>
      </w:r>
    </w:p>
    <w:p w:rsidR="00672ECA" w:rsidRPr="007D4A9D" w:rsidRDefault="00672ECA" w:rsidP="00876557">
      <w:pPr>
        <w:spacing w:after="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3A241F" w:rsidRPr="00B1534B" w:rsidRDefault="003A241F" w:rsidP="008C5D2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>MANIFESTAÇÃO DA</w:t>
      </w:r>
      <w:r w:rsidR="00D512E1" w:rsidRPr="00B1534B">
        <w:rPr>
          <w:rFonts w:asciiTheme="minorHAnsi" w:hAnsiTheme="minorHAnsi"/>
          <w:b/>
          <w:sz w:val="24"/>
          <w:szCs w:val="24"/>
        </w:rPr>
        <w:t>(S)</w:t>
      </w:r>
      <w:r w:rsidRPr="00B1534B">
        <w:rPr>
          <w:rFonts w:asciiTheme="minorHAnsi" w:hAnsiTheme="minorHAnsi"/>
          <w:b/>
          <w:sz w:val="24"/>
          <w:szCs w:val="24"/>
        </w:rPr>
        <w:t xml:space="preserve"> </w:t>
      </w:r>
      <w:r w:rsidR="00422B20" w:rsidRPr="00B1534B">
        <w:rPr>
          <w:rFonts w:asciiTheme="minorHAnsi" w:hAnsiTheme="minorHAnsi"/>
          <w:b/>
          <w:sz w:val="24"/>
          <w:szCs w:val="24"/>
        </w:rPr>
        <w:t>UNIDADE</w:t>
      </w:r>
      <w:r w:rsidR="00D512E1" w:rsidRPr="00B1534B">
        <w:rPr>
          <w:rFonts w:asciiTheme="minorHAnsi" w:hAnsiTheme="minorHAnsi"/>
          <w:b/>
          <w:sz w:val="24"/>
          <w:szCs w:val="24"/>
        </w:rPr>
        <w:t>(S)</w:t>
      </w:r>
      <w:r w:rsidRPr="00B1534B">
        <w:rPr>
          <w:rFonts w:asciiTheme="minorHAnsi" w:hAnsiTheme="minorHAnsi"/>
          <w:b/>
          <w:sz w:val="24"/>
          <w:szCs w:val="24"/>
        </w:rPr>
        <w:t xml:space="preserve"> EXAMINADA</w:t>
      </w:r>
      <w:r w:rsidR="00D512E1" w:rsidRPr="00B1534B">
        <w:rPr>
          <w:rFonts w:asciiTheme="minorHAnsi" w:hAnsiTheme="minorHAnsi"/>
          <w:b/>
          <w:sz w:val="24"/>
          <w:szCs w:val="24"/>
        </w:rPr>
        <w:t>(S</w:t>
      </w:r>
      <w:r w:rsidR="0042446E" w:rsidRPr="00B1534B">
        <w:rPr>
          <w:rFonts w:asciiTheme="minorHAnsi" w:hAnsiTheme="minorHAnsi"/>
          <w:b/>
          <w:sz w:val="24"/>
          <w:szCs w:val="24"/>
        </w:rPr>
        <w:t>)</w:t>
      </w:r>
      <w:r w:rsidRPr="00B1534B">
        <w:rPr>
          <w:rFonts w:asciiTheme="minorHAnsi" w:hAnsiTheme="minorHAnsi"/>
          <w:b/>
          <w:sz w:val="24"/>
          <w:szCs w:val="24"/>
        </w:rPr>
        <w:t>:</w:t>
      </w:r>
    </w:p>
    <w:p w:rsidR="00211F91" w:rsidRPr="00B1534B" w:rsidRDefault="00065227" w:rsidP="00876557">
      <w:pPr>
        <w:spacing w:line="36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Até o término das atividades, a unidade não apresentou justificativas ao</w:t>
      </w:r>
      <w:r w:rsidR="00FD44ED">
        <w:rPr>
          <w:rFonts w:asciiTheme="minorHAnsi" w:hAnsiTheme="minorHAnsi"/>
          <w:sz w:val="24"/>
          <w:szCs w:val="24"/>
        </w:rPr>
        <w:t>s itens</w:t>
      </w:r>
      <w:r>
        <w:rPr>
          <w:rFonts w:asciiTheme="minorHAnsi" w:hAnsiTheme="minorHAnsi"/>
          <w:sz w:val="24"/>
          <w:szCs w:val="24"/>
        </w:rPr>
        <w:t xml:space="preserve"> 01</w:t>
      </w:r>
      <w:r w:rsidR="00FD44ED">
        <w:rPr>
          <w:rFonts w:asciiTheme="minorHAnsi" w:hAnsiTheme="minorHAnsi"/>
          <w:sz w:val="24"/>
          <w:szCs w:val="24"/>
        </w:rPr>
        <w:t xml:space="preserve"> e 08</w:t>
      </w:r>
      <w:r>
        <w:rPr>
          <w:rFonts w:asciiTheme="minorHAnsi" w:hAnsiTheme="minorHAnsi"/>
          <w:sz w:val="24"/>
          <w:szCs w:val="24"/>
        </w:rPr>
        <w:t xml:space="preserve"> da Solicitação de Auditoria nº 39/2012-AUDINT, de 21/11/2012, a qual </w:t>
      </w:r>
      <w:proofErr w:type="gramStart"/>
      <w:r>
        <w:rPr>
          <w:rFonts w:asciiTheme="minorHAnsi" w:hAnsiTheme="minorHAnsi"/>
          <w:sz w:val="24"/>
          <w:szCs w:val="24"/>
        </w:rPr>
        <w:t>solicitou justificativas</w:t>
      </w:r>
      <w:proofErr w:type="gramEnd"/>
      <w:r>
        <w:rPr>
          <w:rFonts w:asciiTheme="minorHAnsi" w:hAnsiTheme="minorHAnsi"/>
          <w:sz w:val="24"/>
          <w:szCs w:val="24"/>
        </w:rPr>
        <w:t xml:space="preserve"> a respeito da ausência de abertura de processos Administrativos</w:t>
      </w:r>
      <w:r w:rsidR="00FD44ED">
        <w:rPr>
          <w:rFonts w:asciiTheme="minorHAnsi" w:hAnsiTheme="minorHAnsi"/>
          <w:sz w:val="24"/>
          <w:szCs w:val="24"/>
        </w:rPr>
        <w:t xml:space="preserve"> e de ciência dos servidores quanto às conclusões de seus casos</w:t>
      </w:r>
      <w:r>
        <w:rPr>
          <w:rFonts w:asciiTheme="minorHAnsi" w:hAnsiTheme="minorHAnsi"/>
          <w:sz w:val="24"/>
          <w:szCs w:val="24"/>
        </w:rPr>
        <w:t>.</w:t>
      </w:r>
    </w:p>
    <w:p w:rsidR="00E84422" w:rsidRDefault="00E84422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 xml:space="preserve">ANÁLISE DA </w:t>
      </w:r>
      <w:r w:rsidR="00422B20" w:rsidRPr="00B1534B">
        <w:rPr>
          <w:rFonts w:asciiTheme="minorHAnsi" w:hAnsiTheme="minorHAnsi"/>
          <w:b/>
          <w:sz w:val="24"/>
          <w:szCs w:val="24"/>
        </w:rPr>
        <w:t>UNIDADE</w:t>
      </w:r>
      <w:r w:rsidRPr="00B1534B">
        <w:rPr>
          <w:rFonts w:asciiTheme="minorHAnsi" w:hAnsiTheme="minorHAnsi"/>
          <w:b/>
          <w:sz w:val="24"/>
          <w:szCs w:val="24"/>
        </w:rPr>
        <w:t xml:space="preserve"> DE AUDITORIA INTERNA DA UFRPE:</w:t>
      </w:r>
    </w:p>
    <w:p w:rsidR="00065227" w:rsidRPr="00065227" w:rsidRDefault="00065227" w:rsidP="004045D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Tendo em vista a ausência de pronunciamento por parte da unidade examinada, permanece a constatação.</w:t>
      </w:r>
    </w:p>
    <w:p w:rsidR="00C741A2" w:rsidRPr="00B1534B" w:rsidRDefault="00C741A2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 xml:space="preserve">RECOMENDAÇÃO </w:t>
      </w:r>
      <w:proofErr w:type="gramStart"/>
      <w:r w:rsidRPr="00B1534B">
        <w:rPr>
          <w:rFonts w:asciiTheme="minorHAnsi" w:hAnsiTheme="minorHAnsi"/>
          <w:b/>
          <w:sz w:val="24"/>
          <w:szCs w:val="24"/>
        </w:rPr>
        <w:t>1</w:t>
      </w:r>
      <w:proofErr w:type="gramEnd"/>
      <w:r w:rsidRPr="00B1534B">
        <w:rPr>
          <w:rFonts w:asciiTheme="minorHAnsi" w:hAnsiTheme="minorHAnsi"/>
          <w:b/>
          <w:sz w:val="24"/>
          <w:szCs w:val="24"/>
        </w:rPr>
        <w:t>:</w:t>
      </w:r>
    </w:p>
    <w:p w:rsidR="00205E02" w:rsidRDefault="00F40879" w:rsidP="00C911D0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 xml:space="preserve">Recomendamos à </w:t>
      </w:r>
      <w:r w:rsidR="00876557">
        <w:rPr>
          <w:rFonts w:asciiTheme="minorHAnsi" w:hAnsiTheme="minorHAnsi"/>
          <w:sz w:val="24"/>
          <w:szCs w:val="24"/>
        </w:rPr>
        <w:t xml:space="preserve">SUGEP que sejam abertos processos individualizados para </w:t>
      </w:r>
      <w:r w:rsidR="00C93D00">
        <w:rPr>
          <w:rFonts w:asciiTheme="minorHAnsi" w:hAnsiTheme="minorHAnsi"/>
          <w:sz w:val="24"/>
          <w:szCs w:val="24"/>
        </w:rPr>
        <w:t>os</w:t>
      </w:r>
      <w:r w:rsidR="00876557">
        <w:rPr>
          <w:rFonts w:asciiTheme="minorHAnsi" w:hAnsiTheme="minorHAnsi"/>
          <w:sz w:val="24"/>
          <w:szCs w:val="24"/>
        </w:rPr>
        <w:t xml:space="preserve"> servidor</w:t>
      </w:r>
      <w:r w:rsidR="00C93D00">
        <w:rPr>
          <w:rFonts w:asciiTheme="minorHAnsi" w:hAnsiTheme="minorHAnsi"/>
          <w:sz w:val="24"/>
          <w:szCs w:val="24"/>
        </w:rPr>
        <w:t>es</w:t>
      </w:r>
      <w:r w:rsidR="00876557">
        <w:rPr>
          <w:rFonts w:asciiTheme="minorHAnsi" w:hAnsiTheme="minorHAnsi"/>
          <w:sz w:val="24"/>
          <w:szCs w:val="24"/>
        </w:rPr>
        <w:t xml:space="preserve"> </w:t>
      </w:r>
      <w:r w:rsidR="00C93D00">
        <w:rPr>
          <w:rFonts w:asciiTheme="minorHAnsi" w:hAnsiTheme="minorHAnsi"/>
          <w:sz w:val="24"/>
          <w:szCs w:val="24"/>
        </w:rPr>
        <w:t xml:space="preserve">em questão </w:t>
      </w:r>
      <w:r w:rsidR="004705E0">
        <w:rPr>
          <w:rFonts w:asciiTheme="minorHAnsi" w:hAnsiTheme="minorHAnsi"/>
          <w:sz w:val="24"/>
          <w:szCs w:val="24"/>
        </w:rPr>
        <w:t>de modo</w:t>
      </w:r>
      <w:r w:rsidR="00876557">
        <w:rPr>
          <w:rFonts w:asciiTheme="minorHAnsi" w:hAnsiTheme="minorHAnsi"/>
          <w:sz w:val="24"/>
          <w:szCs w:val="24"/>
        </w:rPr>
        <w:t xml:space="preserve"> que as apurações sejam realizadas e concluídas com </w:t>
      </w:r>
      <w:r w:rsidR="00FD44ED">
        <w:rPr>
          <w:rFonts w:asciiTheme="minorHAnsi" w:hAnsiTheme="minorHAnsi"/>
          <w:sz w:val="24"/>
          <w:szCs w:val="24"/>
        </w:rPr>
        <w:t xml:space="preserve">a devida </w:t>
      </w:r>
      <w:r w:rsidR="00876557">
        <w:rPr>
          <w:rFonts w:asciiTheme="minorHAnsi" w:hAnsiTheme="minorHAnsi"/>
          <w:sz w:val="24"/>
          <w:szCs w:val="24"/>
        </w:rPr>
        <w:t>transparência.</w:t>
      </w:r>
    </w:p>
    <w:p w:rsidR="00876557" w:rsidRDefault="00876557" w:rsidP="00876557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876557">
        <w:rPr>
          <w:rFonts w:asciiTheme="minorHAnsi" w:hAnsiTheme="minorHAnsi"/>
          <w:b/>
          <w:sz w:val="24"/>
          <w:szCs w:val="24"/>
        </w:rPr>
        <w:t xml:space="preserve">RECOMENDAÇÃO </w:t>
      </w:r>
      <w:proofErr w:type="gramStart"/>
      <w:r w:rsidRPr="00876557">
        <w:rPr>
          <w:rFonts w:asciiTheme="minorHAnsi" w:hAnsiTheme="minorHAnsi"/>
          <w:b/>
          <w:sz w:val="24"/>
          <w:szCs w:val="24"/>
        </w:rPr>
        <w:t>2</w:t>
      </w:r>
      <w:proofErr w:type="gramEnd"/>
      <w:r w:rsidRPr="00876557">
        <w:rPr>
          <w:rFonts w:asciiTheme="minorHAnsi" w:hAnsiTheme="minorHAnsi"/>
          <w:b/>
          <w:sz w:val="24"/>
          <w:szCs w:val="24"/>
        </w:rPr>
        <w:t>:</w:t>
      </w:r>
    </w:p>
    <w:p w:rsidR="00876557" w:rsidRDefault="00876557" w:rsidP="0087655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Recomendamos à SUGEP que solicite junto à Reitoria</w:t>
      </w:r>
      <w:r w:rsidR="00065227">
        <w:rPr>
          <w:rFonts w:asciiTheme="minorHAnsi" w:hAnsiTheme="minorHAnsi"/>
          <w:sz w:val="24"/>
          <w:szCs w:val="24"/>
        </w:rPr>
        <w:t xml:space="preserve"> desta IFES</w:t>
      </w:r>
      <w:r>
        <w:rPr>
          <w:rFonts w:asciiTheme="minorHAnsi" w:hAnsiTheme="minorHAnsi"/>
          <w:sz w:val="24"/>
          <w:szCs w:val="24"/>
        </w:rPr>
        <w:t xml:space="preserve"> a nomeação de uma comissão permanente para apuração </w:t>
      </w:r>
      <w:r w:rsidR="00C93D00">
        <w:rPr>
          <w:rFonts w:asciiTheme="minorHAnsi" w:hAnsiTheme="minorHAnsi"/>
          <w:sz w:val="24"/>
          <w:szCs w:val="24"/>
        </w:rPr>
        <w:t xml:space="preserve">e acompanhamento </w:t>
      </w:r>
      <w:r>
        <w:rPr>
          <w:rFonts w:asciiTheme="minorHAnsi" w:hAnsiTheme="minorHAnsi"/>
          <w:sz w:val="24"/>
          <w:szCs w:val="24"/>
        </w:rPr>
        <w:t xml:space="preserve">desses casos, bem como dos próximos que porventura </w:t>
      </w:r>
      <w:r w:rsidR="00065227">
        <w:rPr>
          <w:rFonts w:asciiTheme="minorHAnsi" w:hAnsiTheme="minorHAnsi"/>
          <w:sz w:val="24"/>
          <w:szCs w:val="24"/>
        </w:rPr>
        <w:t>venham ocorrer</w:t>
      </w:r>
      <w:r>
        <w:rPr>
          <w:rFonts w:asciiTheme="minorHAnsi" w:hAnsiTheme="minorHAnsi"/>
          <w:sz w:val="24"/>
          <w:szCs w:val="24"/>
        </w:rPr>
        <w:t>.</w:t>
      </w:r>
    </w:p>
    <w:p w:rsidR="007F4FBD" w:rsidRDefault="007F4FBD" w:rsidP="00876557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RECOMENDAÇÃO </w:t>
      </w:r>
      <w:proofErr w:type="gramStart"/>
      <w:r>
        <w:rPr>
          <w:rFonts w:asciiTheme="minorHAnsi" w:hAnsiTheme="minorHAnsi"/>
          <w:b/>
          <w:sz w:val="24"/>
          <w:szCs w:val="24"/>
        </w:rPr>
        <w:t>3</w:t>
      </w:r>
      <w:proofErr w:type="gramEnd"/>
      <w:r>
        <w:rPr>
          <w:rFonts w:asciiTheme="minorHAnsi" w:hAnsiTheme="minorHAnsi"/>
          <w:b/>
          <w:sz w:val="24"/>
          <w:szCs w:val="24"/>
        </w:rPr>
        <w:t>:</w:t>
      </w:r>
    </w:p>
    <w:p w:rsidR="007F4FBD" w:rsidRDefault="007F4FBD" w:rsidP="0087655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Recomendamos a SUGEP fazer constar na pasta funcional de todos os servidores, declaração de não participação em gerência ou administração de empresa privada, de sociedade civil e não exercício de comércio exceto na qualidade de acionista, cotista ou comanditário</w:t>
      </w:r>
      <w:r w:rsidR="00AA4A7B">
        <w:rPr>
          <w:rFonts w:asciiTheme="minorHAnsi" w:hAnsiTheme="minorHAnsi"/>
          <w:sz w:val="24"/>
          <w:szCs w:val="24"/>
        </w:rPr>
        <w:t>. (Art. 117, inc. X, Lei 8.112/90)</w:t>
      </w:r>
      <w:r w:rsidR="00FD44ED">
        <w:rPr>
          <w:rFonts w:asciiTheme="minorHAnsi" w:hAnsiTheme="minorHAnsi"/>
          <w:sz w:val="24"/>
          <w:szCs w:val="24"/>
        </w:rPr>
        <w:t xml:space="preserve"> de modo a evitar a prática dessa irregularidade</w:t>
      </w:r>
      <w:r w:rsidR="00AA4A7B">
        <w:rPr>
          <w:rFonts w:asciiTheme="minorHAnsi" w:hAnsiTheme="minorHAnsi"/>
          <w:sz w:val="24"/>
          <w:szCs w:val="24"/>
        </w:rPr>
        <w:t>.</w:t>
      </w:r>
    </w:p>
    <w:p w:rsidR="00AA4A7B" w:rsidRDefault="00AA4A7B" w:rsidP="00876557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RECOMENDAÇÃO </w:t>
      </w:r>
      <w:proofErr w:type="gramStart"/>
      <w:r>
        <w:rPr>
          <w:rFonts w:asciiTheme="minorHAnsi" w:hAnsiTheme="minorHAnsi"/>
          <w:b/>
          <w:sz w:val="24"/>
          <w:szCs w:val="24"/>
        </w:rPr>
        <w:t>4</w:t>
      </w:r>
      <w:proofErr w:type="gramEnd"/>
      <w:r>
        <w:rPr>
          <w:rFonts w:asciiTheme="minorHAnsi" w:hAnsiTheme="minorHAnsi"/>
          <w:b/>
          <w:sz w:val="24"/>
          <w:szCs w:val="24"/>
        </w:rPr>
        <w:t>:</w:t>
      </w:r>
    </w:p>
    <w:p w:rsidR="00AA4A7B" w:rsidRPr="00AA4A7B" w:rsidRDefault="00AA4A7B" w:rsidP="0087655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Recomendamos a SUGEP que faça constar na pasta funcional dos servidores </w:t>
      </w:r>
      <w:r w:rsidR="00C93D00">
        <w:rPr>
          <w:rFonts w:asciiTheme="minorHAnsi" w:hAnsiTheme="minorHAnsi"/>
          <w:sz w:val="24"/>
          <w:szCs w:val="24"/>
        </w:rPr>
        <w:t>com vínculos e</w:t>
      </w:r>
      <w:r>
        <w:rPr>
          <w:rFonts w:asciiTheme="minorHAnsi" w:hAnsiTheme="minorHAnsi"/>
          <w:sz w:val="24"/>
          <w:szCs w:val="24"/>
        </w:rPr>
        <w:t xml:space="preserve">m empresas, a notificação emitida pela entidade </w:t>
      </w:r>
      <w:r w:rsidR="00FD44ED">
        <w:rPr>
          <w:rFonts w:asciiTheme="minorHAnsi" w:hAnsiTheme="minorHAnsi"/>
          <w:sz w:val="24"/>
          <w:szCs w:val="24"/>
        </w:rPr>
        <w:t>que deu</w:t>
      </w:r>
      <w:r>
        <w:rPr>
          <w:rFonts w:asciiTheme="minorHAnsi" w:hAnsiTheme="minorHAnsi"/>
          <w:sz w:val="24"/>
          <w:szCs w:val="24"/>
        </w:rPr>
        <w:t xml:space="preserve"> ciência ao servidor.</w:t>
      </w:r>
    </w:p>
    <w:p w:rsidR="006C2557" w:rsidRPr="00B1534B" w:rsidRDefault="004705E0" w:rsidP="006C2557">
      <w:pPr>
        <w:spacing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3.2</w:t>
      </w:r>
      <w:r>
        <w:rPr>
          <w:rFonts w:asciiTheme="minorHAnsi" w:hAnsiTheme="minorHAnsi"/>
          <w:b/>
          <w:sz w:val="24"/>
          <w:szCs w:val="24"/>
          <w:u w:val="single"/>
        </w:rPr>
        <w:tab/>
      </w:r>
      <w:r w:rsidR="00272F75" w:rsidRPr="00B1534B">
        <w:rPr>
          <w:rFonts w:asciiTheme="minorHAnsi" w:hAnsiTheme="minorHAnsi"/>
          <w:b/>
          <w:sz w:val="24"/>
          <w:szCs w:val="24"/>
          <w:u w:val="single"/>
        </w:rPr>
        <w:t xml:space="preserve">CONSTATAÇÃO </w:t>
      </w:r>
      <w:r w:rsidR="002D5D70">
        <w:rPr>
          <w:rFonts w:asciiTheme="minorHAnsi" w:hAnsiTheme="minorHAnsi"/>
          <w:b/>
          <w:sz w:val="24"/>
          <w:szCs w:val="24"/>
          <w:u w:val="single"/>
        </w:rPr>
        <w:t>(0</w:t>
      </w:r>
      <w:r w:rsidR="00272F75" w:rsidRPr="00B1534B">
        <w:rPr>
          <w:rFonts w:asciiTheme="minorHAnsi" w:hAnsiTheme="minorHAnsi"/>
          <w:b/>
          <w:sz w:val="24"/>
          <w:szCs w:val="24"/>
          <w:u w:val="single"/>
        </w:rPr>
        <w:t>2</w:t>
      </w:r>
      <w:r w:rsidR="002D5D70">
        <w:rPr>
          <w:rFonts w:asciiTheme="minorHAnsi" w:hAnsiTheme="minorHAnsi"/>
          <w:b/>
          <w:sz w:val="24"/>
          <w:szCs w:val="24"/>
          <w:u w:val="single"/>
        </w:rPr>
        <w:t>)</w:t>
      </w:r>
      <w:r w:rsidR="00272F75" w:rsidRPr="00B1534B">
        <w:rPr>
          <w:rFonts w:asciiTheme="minorHAnsi" w:hAnsiTheme="minorHAnsi"/>
          <w:b/>
          <w:sz w:val="24"/>
          <w:szCs w:val="24"/>
          <w:u w:val="single"/>
        </w:rPr>
        <w:t>:</w:t>
      </w:r>
      <w:r w:rsidR="00272F75" w:rsidRPr="00B1534B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5A7E4D" w:rsidRPr="004705E0" w:rsidRDefault="005A7E4D" w:rsidP="005A7E4D">
      <w:pPr>
        <w:spacing w:after="0" w:line="360" w:lineRule="auto"/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  <w:r w:rsidRPr="004705E0">
        <w:rPr>
          <w:rFonts w:asciiTheme="minorHAnsi" w:hAnsiTheme="minorHAnsi" w:cs="Arial"/>
          <w:b/>
          <w:sz w:val="24"/>
          <w:szCs w:val="24"/>
        </w:rPr>
        <w:lastRenderedPageBreak/>
        <w:t>Ausência de comprovação de tempo de inaptidão das empresas.</w:t>
      </w:r>
    </w:p>
    <w:p w:rsidR="004A5870" w:rsidRPr="002B4748" w:rsidRDefault="005A7E4D" w:rsidP="005A7E4D">
      <w:pPr>
        <w:spacing w:after="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Constatou-se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i</w:t>
      </w:r>
      <w:r w:rsidR="004A5870" w:rsidRPr="002B4748">
        <w:rPr>
          <w:rFonts w:asciiTheme="minorHAnsi" w:hAnsiTheme="minorHAnsi" w:cs="Arial"/>
          <w:sz w:val="24"/>
          <w:szCs w:val="24"/>
        </w:rPr>
        <w:t xml:space="preserve">nconsistências </w:t>
      </w:r>
      <w:r>
        <w:rPr>
          <w:rFonts w:asciiTheme="minorHAnsi" w:hAnsiTheme="minorHAnsi" w:cs="Arial"/>
          <w:sz w:val="24"/>
          <w:szCs w:val="24"/>
        </w:rPr>
        <w:t xml:space="preserve">na </w:t>
      </w:r>
      <w:r w:rsidR="004A5870" w:rsidRPr="002B4748">
        <w:rPr>
          <w:rFonts w:asciiTheme="minorHAnsi" w:hAnsiTheme="minorHAnsi" w:cs="Arial"/>
          <w:sz w:val="24"/>
          <w:szCs w:val="24"/>
        </w:rPr>
        <w:t>apuração d</w:t>
      </w:r>
      <w:r w:rsidR="001C6DAE">
        <w:rPr>
          <w:rFonts w:asciiTheme="minorHAnsi" w:hAnsiTheme="minorHAnsi" w:cs="Arial"/>
          <w:sz w:val="24"/>
          <w:szCs w:val="24"/>
        </w:rPr>
        <w:t>e</w:t>
      </w:r>
      <w:r w:rsidR="004A5870" w:rsidRPr="002B4748">
        <w:rPr>
          <w:rFonts w:asciiTheme="minorHAnsi" w:hAnsiTheme="minorHAnsi" w:cs="Arial"/>
          <w:sz w:val="24"/>
          <w:szCs w:val="24"/>
        </w:rPr>
        <w:t xml:space="preserve"> vínculo</w:t>
      </w:r>
      <w:r>
        <w:rPr>
          <w:rFonts w:asciiTheme="minorHAnsi" w:hAnsiTheme="minorHAnsi" w:cs="Arial"/>
          <w:sz w:val="24"/>
          <w:szCs w:val="24"/>
        </w:rPr>
        <w:t>s</w:t>
      </w:r>
      <w:r w:rsidR="004A5870" w:rsidRPr="002B4748">
        <w:rPr>
          <w:rFonts w:asciiTheme="minorHAnsi" w:hAnsiTheme="minorHAnsi" w:cs="Arial"/>
          <w:sz w:val="24"/>
          <w:szCs w:val="24"/>
        </w:rPr>
        <w:t xml:space="preserve"> com empresa</w:t>
      </w:r>
      <w:r>
        <w:rPr>
          <w:rFonts w:asciiTheme="minorHAnsi" w:hAnsiTheme="minorHAnsi" w:cs="Arial"/>
          <w:sz w:val="24"/>
          <w:szCs w:val="24"/>
        </w:rPr>
        <w:t>s</w:t>
      </w:r>
      <w:r w:rsidR="004A5870" w:rsidRPr="002B4748">
        <w:rPr>
          <w:rFonts w:asciiTheme="minorHAnsi" w:hAnsiTheme="minorHAnsi" w:cs="Arial"/>
          <w:sz w:val="24"/>
          <w:szCs w:val="24"/>
        </w:rPr>
        <w:t xml:space="preserve"> pelos servidores abaixo indicados, tendo em vista que os mesmos, apesar de terem procedido a baixa da empresa, não comprovaram </w:t>
      </w:r>
      <w:r w:rsidR="001C6DAE">
        <w:rPr>
          <w:rFonts w:asciiTheme="minorHAnsi" w:hAnsiTheme="minorHAnsi" w:cs="Arial"/>
          <w:sz w:val="24"/>
          <w:szCs w:val="24"/>
        </w:rPr>
        <w:t>a data que</w:t>
      </w:r>
      <w:r w:rsidR="004A5870" w:rsidRPr="002B4748">
        <w:rPr>
          <w:rFonts w:asciiTheme="minorHAnsi" w:hAnsiTheme="minorHAnsi" w:cs="Arial"/>
          <w:sz w:val="24"/>
          <w:szCs w:val="24"/>
        </w:rPr>
        <w:t xml:space="preserve"> as empresas foram consideradas inaptas.</w:t>
      </w:r>
    </w:p>
    <w:p w:rsidR="004A5870" w:rsidRDefault="004A5870" w:rsidP="004A5870">
      <w:pPr>
        <w:pStyle w:val="PargrafodaLista"/>
        <w:tabs>
          <w:tab w:val="left" w:pos="6795"/>
        </w:tabs>
        <w:jc w:val="both"/>
        <w:rPr>
          <w:rFonts w:ascii="Spranq eco sans" w:hAnsi="Spranq eco sans" w:cs="Arial"/>
          <w:sz w:val="20"/>
        </w:rPr>
      </w:pPr>
      <w:r>
        <w:rPr>
          <w:rFonts w:ascii="Spranq eco sans" w:hAnsi="Spranq eco sans" w:cs="Arial"/>
          <w:sz w:val="20"/>
        </w:rPr>
        <w:tab/>
      </w:r>
    </w:p>
    <w:tbl>
      <w:tblPr>
        <w:tblStyle w:val="Tabelacomgrade"/>
        <w:tblW w:w="0" w:type="auto"/>
        <w:tblInd w:w="720" w:type="dxa"/>
        <w:tblLook w:val="04A0"/>
      </w:tblPr>
      <w:tblGrid>
        <w:gridCol w:w="1821"/>
        <w:gridCol w:w="1828"/>
        <w:gridCol w:w="1828"/>
        <w:gridCol w:w="1829"/>
        <w:gridCol w:w="1829"/>
      </w:tblGrid>
      <w:tr w:rsidR="004A5870" w:rsidRPr="002B4748" w:rsidTr="005A7E4D">
        <w:tc>
          <w:tcPr>
            <w:tcW w:w="1842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2B4748">
              <w:rPr>
                <w:rFonts w:asciiTheme="minorHAnsi" w:hAnsiTheme="minorHAnsi" w:cs="Arial"/>
                <w:b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1842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b/>
                <w:sz w:val="20"/>
                <w:szCs w:val="20"/>
              </w:rPr>
              <w:t>Ingresso no órgão</w:t>
            </w:r>
          </w:p>
        </w:tc>
        <w:tc>
          <w:tcPr>
            <w:tcW w:w="1842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b/>
                <w:sz w:val="20"/>
                <w:szCs w:val="20"/>
              </w:rPr>
              <w:t>Empresa com vinculo</w:t>
            </w:r>
          </w:p>
        </w:tc>
        <w:tc>
          <w:tcPr>
            <w:tcW w:w="1843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b/>
                <w:sz w:val="20"/>
                <w:szCs w:val="20"/>
              </w:rPr>
              <w:t>Abertura da empresa</w:t>
            </w:r>
          </w:p>
        </w:tc>
        <w:tc>
          <w:tcPr>
            <w:tcW w:w="1843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b/>
                <w:sz w:val="20"/>
                <w:szCs w:val="20"/>
              </w:rPr>
              <w:t>Baixa da empresa na Receita Federal</w:t>
            </w:r>
          </w:p>
        </w:tc>
      </w:tr>
      <w:tr w:rsidR="004A5870" w:rsidRPr="002B4748" w:rsidTr="005A7E4D">
        <w:tc>
          <w:tcPr>
            <w:tcW w:w="1842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>383188</w:t>
            </w:r>
          </w:p>
        </w:tc>
        <w:tc>
          <w:tcPr>
            <w:tcW w:w="1842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>09/01/1990</w:t>
            </w:r>
          </w:p>
        </w:tc>
        <w:tc>
          <w:tcPr>
            <w:tcW w:w="1842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B4748">
              <w:rPr>
                <w:rFonts w:asciiTheme="minorHAnsi" w:hAnsiTheme="minorHAnsi" w:cs="Arial"/>
                <w:sz w:val="20"/>
                <w:szCs w:val="20"/>
              </w:rPr>
              <w:t>Tic</w:t>
            </w:r>
            <w:proofErr w:type="spellEnd"/>
            <w:r w:rsidRPr="002B47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B4748">
              <w:rPr>
                <w:rFonts w:asciiTheme="minorHAnsi" w:hAnsiTheme="minorHAnsi" w:cs="Arial"/>
                <w:sz w:val="20"/>
                <w:szCs w:val="20"/>
              </w:rPr>
              <w:t>Tic</w:t>
            </w:r>
            <w:proofErr w:type="spellEnd"/>
            <w:r w:rsidRPr="002B4748">
              <w:rPr>
                <w:rFonts w:asciiTheme="minorHAnsi" w:hAnsiTheme="minorHAnsi" w:cs="Arial"/>
                <w:sz w:val="20"/>
                <w:szCs w:val="20"/>
              </w:rPr>
              <w:t xml:space="preserve"> Lanches</w:t>
            </w:r>
          </w:p>
        </w:tc>
        <w:tc>
          <w:tcPr>
            <w:tcW w:w="1843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>17/10/1984</w:t>
            </w:r>
          </w:p>
        </w:tc>
        <w:tc>
          <w:tcPr>
            <w:tcW w:w="1843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>31/12/2008</w:t>
            </w:r>
          </w:p>
        </w:tc>
      </w:tr>
      <w:tr w:rsidR="004A5870" w:rsidRPr="002B4748" w:rsidTr="005A7E4D">
        <w:tc>
          <w:tcPr>
            <w:tcW w:w="1842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>383192</w:t>
            </w:r>
          </w:p>
        </w:tc>
        <w:tc>
          <w:tcPr>
            <w:tcW w:w="1842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>01/07/1984</w:t>
            </w:r>
          </w:p>
        </w:tc>
        <w:tc>
          <w:tcPr>
            <w:tcW w:w="1842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>EMPRATA</w:t>
            </w:r>
          </w:p>
        </w:tc>
        <w:tc>
          <w:tcPr>
            <w:tcW w:w="1843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>30/09/1983</w:t>
            </w:r>
          </w:p>
        </w:tc>
        <w:tc>
          <w:tcPr>
            <w:tcW w:w="1843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>31/12/2008</w:t>
            </w:r>
          </w:p>
        </w:tc>
      </w:tr>
      <w:tr w:rsidR="004A5870" w:rsidRPr="002B4748" w:rsidTr="005A7E4D">
        <w:tc>
          <w:tcPr>
            <w:tcW w:w="1842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>383211</w:t>
            </w:r>
          </w:p>
        </w:tc>
        <w:tc>
          <w:tcPr>
            <w:tcW w:w="1842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 xml:space="preserve"> 01/04/1980</w:t>
            </w:r>
          </w:p>
        </w:tc>
        <w:tc>
          <w:tcPr>
            <w:tcW w:w="1842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>GILMAR PEREIRA CARDOSO</w:t>
            </w:r>
          </w:p>
        </w:tc>
        <w:tc>
          <w:tcPr>
            <w:tcW w:w="1843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>02/08/2002</w:t>
            </w:r>
          </w:p>
        </w:tc>
        <w:tc>
          <w:tcPr>
            <w:tcW w:w="1843" w:type="dxa"/>
            <w:vAlign w:val="center"/>
          </w:tcPr>
          <w:p w:rsidR="004A5870" w:rsidRPr="002B4748" w:rsidRDefault="004A5870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4748">
              <w:rPr>
                <w:rFonts w:asciiTheme="minorHAnsi" w:hAnsiTheme="minorHAnsi" w:cs="Arial"/>
                <w:sz w:val="20"/>
                <w:szCs w:val="20"/>
              </w:rPr>
              <w:t>13/01/2011</w:t>
            </w:r>
          </w:p>
        </w:tc>
      </w:tr>
      <w:tr w:rsidR="004A5870" w:rsidRPr="002B4748" w:rsidTr="005A7E4D">
        <w:tc>
          <w:tcPr>
            <w:tcW w:w="1842" w:type="dxa"/>
            <w:vAlign w:val="center"/>
          </w:tcPr>
          <w:p w:rsidR="004A5870" w:rsidRPr="002B4748" w:rsidRDefault="00981F39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384163</w:t>
            </w:r>
          </w:p>
        </w:tc>
        <w:tc>
          <w:tcPr>
            <w:tcW w:w="1842" w:type="dxa"/>
            <w:vAlign w:val="center"/>
          </w:tcPr>
          <w:p w:rsidR="004A5870" w:rsidRPr="002B4748" w:rsidRDefault="00981F39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18/04/1984</w:t>
            </w:r>
          </w:p>
        </w:tc>
        <w:tc>
          <w:tcPr>
            <w:tcW w:w="1842" w:type="dxa"/>
            <w:vAlign w:val="center"/>
          </w:tcPr>
          <w:p w:rsidR="004A5870" w:rsidRPr="002B4748" w:rsidRDefault="00981F39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CENTRO INTEGRADO DE ENSINO MÉDIO</w:t>
            </w:r>
          </w:p>
        </w:tc>
        <w:tc>
          <w:tcPr>
            <w:tcW w:w="1843" w:type="dxa"/>
            <w:vAlign w:val="center"/>
          </w:tcPr>
          <w:p w:rsidR="004A5870" w:rsidRPr="002B4748" w:rsidRDefault="00981F39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29/11/1974</w:t>
            </w:r>
          </w:p>
        </w:tc>
        <w:tc>
          <w:tcPr>
            <w:tcW w:w="1843" w:type="dxa"/>
            <w:vAlign w:val="center"/>
          </w:tcPr>
          <w:p w:rsidR="004A5870" w:rsidRPr="002B4748" w:rsidRDefault="00981F39" w:rsidP="005A7E4D">
            <w:pPr>
              <w:pStyle w:val="PargrafodaList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31/12/2008</w:t>
            </w:r>
          </w:p>
        </w:tc>
      </w:tr>
    </w:tbl>
    <w:p w:rsidR="004A5870" w:rsidRDefault="004A5870" w:rsidP="004A5870">
      <w:pPr>
        <w:pStyle w:val="PargrafodaLista"/>
        <w:jc w:val="both"/>
        <w:rPr>
          <w:rFonts w:ascii="Spranq eco sans" w:hAnsi="Spranq eco sans" w:cs="Arial"/>
          <w:sz w:val="20"/>
        </w:rPr>
      </w:pPr>
    </w:p>
    <w:p w:rsidR="00524CEB" w:rsidRDefault="00B16D68" w:rsidP="00572FE0">
      <w:pPr>
        <w:pStyle w:val="PargrafodaLista"/>
        <w:ind w:left="0" w:firstLine="720"/>
        <w:jc w:val="both"/>
        <w:rPr>
          <w:rFonts w:ascii="Spranq eco sans" w:hAnsi="Spranq eco sans" w:cs="Arial"/>
          <w:sz w:val="20"/>
        </w:rPr>
      </w:pPr>
      <w:r>
        <w:rPr>
          <w:rFonts w:ascii="Spranq eco sans" w:hAnsi="Spranq eco sans" w:cs="Arial"/>
          <w:sz w:val="20"/>
        </w:rPr>
        <w:t>A</w:t>
      </w:r>
      <w:r w:rsidR="005A7E4D">
        <w:rPr>
          <w:rFonts w:ascii="Spranq eco sans" w:hAnsi="Spranq eco sans" w:cs="Arial"/>
          <w:sz w:val="20"/>
        </w:rPr>
        <w:t xml:space="preserve"> Assessoria de Legislação de Pessoas </w:t>
      </w:r>
      <w:r w:rsidR="001C6DAE">
        <w:rPr>
          <w:rFonts w:ascii="Spranq eco sans" w:hAnsi="Spranq eco sans" w:cs="Arial"/>
          <w:sz w:val="20"/>
        </w:rPr>
        <w:t>através de</w:t>
      </w:r>
      <w:r>
        <w:rPr>
          <w:rFonts w:ascii="Spranq eco sans" w:hAnsi="Spranq eco sans" w:cs="Arial"/>
          <w:sz w:val="20"/>
        </w:rPr>
        <w:t xml:space="preserve"> Documento S/N, de</w:t>
      </w:r>
      <w:r w:rsidR="00572FE0">
        <w:rPr>
          <w:rFonts w:ascii="Spranq eco sans" w:hAnsi="Spranq eco sans" w:cs="Arial"/>
          <w:sz w:val="20"/>
        </w:rPr>
        <w:t xml:space="preserve"> 14/12/2010,</w:t>
      </w:r>
      <w:proofErr w:type="gramStart"/>
      <w:r>
        <w:rPr>
          <w:rFonts w:ascii="Spranq eco sans" w:hAnsi="Spranq eco sans" w:cs="Arial"/>
          <w:sz w:val="20"/>
        </w:rPr>
        <w:t xml:space="preserve">  </w:t>
      </w:r>
      <w:proofErr w:type="gramEnd"/>
      <w:r w:rsidR="005A7E4D">
        <w:rPr>
          <w:rFonts w:ascii="Spranq eco sans" w:hAnsi="Spranq eco sans" w:cs="Arial"/>
          <w:sz w:val="20"/>
        </w:rPr>
        <w:t>apresentou o seguinte posicionamento</w:t>
      </w:r>
      <w:r w:rsidR="00524CEB">
        <w:rPr>
          <w:rFonts w:ascii="Spranq eco sans" w:hAnsi="Spranq eco sans" w:cs="Arial"/>
          <w:sz w:val="20"/>
        </w:rPr>
        <w:t xml:space="preserve"> para um dos casos</w:t>
      </w:r>
      <w:r w:rsidR="005A7E4D">
        <w:rPr>
          <w:rFonts w:ascii="Spranq eco sans" w:hAnsi="Spranq eco sans" w:cs="Arial"/>
          <w:sz w:val="20"/>
        </w:rPr>
        <w:t>: “Com fundamento no artigo 122 da Lei nº 8.112/90, a declaração do servidor e a prova acostada, devem ser aceitas como verdadeiras. A declaração de baixa do CNPJ também demonstra a veracidade das informações, com fundamento no parágrafo único do artigo 144 da Lei nº 8.112/90 a denúncia deve ser arquivada em relação a este servidor</w:t>
      </w:r>
      <w:r w:rsidR="00524CEB">
        <w:rPr>
          <w:rFonts w:ascii="Spranq eco sans" w:hAnsi="Spranq eco sans" w:cs="Arial"/>
          <w:sz w:val="20"/>
        </w:rPr>
        <w:t>”</w:t>
      </w:r>
      <w:r w:rsidR="001B2A2C">
        <w:rPr>
          <w:rFonts w:ascii="Spranq eco sans" w:hAnsi="Spranq eco sans" w:cs="Arial"/>
          <w:sz w:val="20"/>
        </w:rPr>
        <w:t>.</w:t>
      </w:r>
    </w:p>
    <w:p w:rsidR="001B2A2C" w:rsidRDefault="001B2A2C" w:rsidP="00572FE0">
      <w:pPr>
        <w:pStyle w:val="PargrafodaLista"/>
        <w:ind w:left="0" w:firstLine="720"/>
        <w:jc w:val="both"/>
        <w:rPr>
          <w:rFonts w:ascii="Spranq eco sans" w:hAnsi="Spranq eco sans" w:cs="Arial"/>
          <w:sz w:val="20"/>
        </w:rPr>
      </w:pPr>
      <w:r>
        <w:rPr>
          <w:rFonts w:ascii="Spranq eco sans" w:hAnsi="Spranq eco sans" w:cs="Arial"/>
          <w:sz w:val="20"/>
        </w:rPr>
        <w:t xml:space="preserve">No entanto, mesmo com os documentos apresentados, essa Auditoria entende que deveria ter sido apurado o período em que a empresa deixou de </w:t>
      </w:r>
      <w:r w:rsidR="00572FE0">
        <w:rPr>
          <w:rFonts w:ascii="Spranq eco sans" w:hAnsi="Spranq eco sans" w:cs="Arial"/>
          <w:sz w:val="20"/>
        </w:rPr>
        <w:t>realizar atos mercantis</w:t>
      </w:r>
      <w:r>
        <w:rPr>
          <w:rFonts w:ascii="Spranq eco sans" w:hAnsi="Spranq eco sans" w:cs="Arial"/>
          <w:sz w:val="20"/>
        </w:rPr>
        <w:t xml:space="preserve">, sendo consideradas inaptas. Além disso, cabe ressaltar que o ilícito pode ter sido cometido por um </w:t>
      </w:r>
      <w:r w:rsidR="00981F39">
        <w:rPr>
          <w:rFonts w:ascii="Spranq eco sans" w:hAnsi="Spranq eco sans" w:cs="Arial"/>
          <w:sz w:val="20"/>
        </w:rPr>
        <w:t xml:space="preserve">período </w:t>
      </w:r>
      <w:r>
        <w:rPr>
          <w:rFonts w:ascii="Spranq eco sans" w:hAnsi="Spranq eco sans" w:cs="Arial"/>
          <w:sz w:val="20"/>
        </w:rPr>
        <w:t xml:space="preserve">determinado, o que requer uma análise quanto </w:t>
      </w:r>
      <w:proofErr w:type="gramStart"/>
      <w:r>
        <w:rPr>
          <w:rFonts w:ascii="Spranq eco sans" w:hAnsi="Spranq eco sans" w:cs="Arial"/>
          <w:sz w:val="20"/>
        </w:rPr>
        <w:t>a</w:t>
      </w:r>
      <w:proofErr w:type="gramEnd"/>
      <w:r>
        <w:rPr>
          <w:rFonts w:ascii="Spranq eco sans" w:hAnsi="Spranq eco sans" w:cs="Arial"/>
          <w:sz w:val="20"/>
        </w:rPr>
        <w:t xml:space="preserve"> pertinência de se acatar os documentos inicialmente apresentados.</w:t>
      </w:r>
    </w:p>
    <w:p w:rsidR="00033E12" w:rsidRPr="00B1534B" w:rsidRDefault="00033E12" w:rsidP="00033E1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eastAsia="pt-BR"/>
        </w:rPr>
      </w:pPr>
    </w:p>
    <w:p w:rsidR="00D512E1" w:rsidRDefault="00D512E1" w:rsidP="006C2557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 xml:space="preserve">MANIFESTAÇÃO DA(S) </w:t>
      </w:r>
      <w:r w:rsidR="00422B20" w:rsidRPr="00B1534B">
        <w:rPr>
          <w:rFonts w:asciiTheme="minorHAnsi" w:hAnsiTheme="minorHAnsi"/>
          <w:b/>
          <w:sz w:val="24"/>
          <w:szCs w:val="24"/>
        </w:rPr>
        <w:t>UNIDADE</w:t>
      </w:r>
      <w:r w:rsidRPr="00B1534B">
        <w:rPr>
          <w:rFonts w:asciiTheme="minorHAnsi" w:hAnsiTheme="minorHAnsi"/>
          <w:b/>
          <w:sz w:val="24"/>
          <w:szCs w:val="24"/>
        </w:rPr>
        <w:t>(S) EXAMINADA(S):</w:t>
      </w:r>
    </w:p>
    <w:p w:rsidR="001B2A2C" w:rsidRPr="00B1534B" w:rsidRDefault="001B2A2C" w:rsidP="001B2A2C">
      <w:pPr>
        <w:spacing w:line="36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Até o término das atividades, a unidade não apresentou justificativas ao item 02</w:t>
      </w:r>
      <w:r w:rsidR="00981F39">
        <w:rPr>
          <w:rFonts w:asciiTheme="minorHAnsi" w:hAnsiTheme="minorHAnsi"/>
          <w:sz w:val="24"/>
          <w:szCs w:val="24"/>
        </w:rPr>
        <w:t xml:space="preserve"> e 09</w:t>
      </w:r>
      <w:r>
        <w:rPr>
          <w:rFonts w:asciiTheme="minorHAnsi" w:hAnsiTheme="minorHAnsi"/>
          <w:sz w:val="24"/>
          <w:szCs w:val="24"/>
        </w:rPr>
        <w:t xml:space="preserve"> da Solicitação de Auditoria nº 39/2012-AUDINT, de 21/11/2012, a qual </w:t>
      </w:r>
      <w:proofErr w:type="gramStart"/>
      <w:r>
        <w:rPr>
          <w:rFonts w:asciiTheme="minorHAnsi" w:hAnsiTheme="minorHAnsi"/>
          <w:sz w:val="24"/>
          <w:szCs w:val="24"/>
        </w:rPr>
        <w:t>solicitou justificativas</w:t>
      </w:r>
      <w:proofErr w:type="gramEnd"/>
      <w:r>
        <w:rPr>
          <w:rFonts w:asciiTheme="minorHAnsi" w:hAnsiTheme="minorHAnsi"/>
          <w:sz w:val="24"/>
          <w:szCs w:val="24"/>
        </w:rPr>
        <w:t xml:space="preserve"> a respeito da </w:t>
      </w:r>
      <w:r w:rsidR="00572FE0">
        <w:rPr>
          <w:rFonts w:asciiTheme="minorHAnsi" w:hAnsiTheme="minorHAnsi"/>
          <w:sz w:val="24"/>
          <w:szCs w:val="24"/>
        </w:rPr>
        <w:t>inconsistência da apuração dos casos relacionados</w:t>
      </w:r>
      <w:r>
        <w:rPr>
          <w:rFonts w:asciiTheme="minorHAnsi" w:hAnsiTheme="minorHAnsi"/>
          <w:sz w:val="24"/>
          <w:szCs w:val="24"/>
        </w:rPr>
        <w:t>.</w:t>
      </w:r>
    </w:p>
    <w:p w:rsidR="006676DA" w:rsidRDefault="001C07C5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 xml:space="preserve">ANÁLISE DA </w:t>
      </w:r>
      <w:r w:rsidR="00422B20" w:rsidRPr="00B1534B">
        <w:rPr>
          <w:rFonts w:asciiTheme="minorHAnsi" w:hAnsiTheme="minorHAnsi"/>
          <w:b/>
          <w:sz w:val="24"/>
          <w:szCs w:val="24"/>
        </w:rPr>
        <w:t>UNIDADE</w:t>
      </w:r>
      <w:r w:rsidRPr="00B1534B">
        <w:rPr>
          <w:rFonts w:asciiTheme="minorHAnsi" w:hAnsiTheme="minorHAnsi"/>
          <w:b/>
          <w:sz w:val="24"/>
          <w:szCs w:val="24"/>
        </w:rPr>
        <w:t xml:space="preserve"> DE AUDITORIA INTERNA DA UFRPE:</w:t>
      </w:r>
    </w:p>
    <w:p w:rsidR="00572FE0" w:rsidRPr="00B1534B" w:rsidRDefault="00572FE0" w:rsidP="00572FE0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Tendo em vista a ausência de pronunciamento por parte da unidade examinada, permanece a constatação.</w:t>
      </w:r>
    </w:p>
    <w:p w:rsidR="006B1348" w:rsidRPr="00B1534B" w:rsidRDefault="006B1348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lastRenderedPageBreak/>
        <w:t xml:space="preserve">RECOMENDAÇÃO </w:t>
      </w:r>
      <w:proofErr w:type="gramStart"/>
      <w:r w:rsidR="005A2512" w:rsidRPr="00B1534B">
        <w:rPr>
          <w:rFonts w:asciiTheme="minorHAnsi" w:hAnsiTheme="minorHAnsi"/>
          <w:b/>
          <w:sz w:val="24"/>
          <w:szCs w:val="24"/>
        </w:rPr>
        <w:t>1</w:t>
      </w:r>
      <w:proofErr w:type="gramEnd"/>
      <w:r w:rsidRPr="00B1534B">
        <w:rPr>
          <w:rFonts w:asciiTheme="minorHAnsi" w:hAnsiTheme="minorHAnsi"/>
          <w:b/>
          <w:sz w:val="24"/>
          <w:szCs w:val="24"/>
        </w:rPr>
        <w:t>:</w:t>
      </w:r>
    </w:p>
    <w:p w:rsidR="006B1348" w:rsidRPr="00B1534B" w:rsidRDefault="006D186B" w:rsidP="00C911D0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Recomendamos</w:t>
      </w:r>
      <w:r w:rsidR="005A2512" w:rsidRPr="00B1534B">
        <w:rPr>
          <w:rFonts w:asciiTheme="minorHAnsi" w:hAnsiTheme="minorHAnsi"/>
          <w:sz w:val="24"/>
          <w:szCs w:val="24"/>
        </w:rPr>
        <w:t xml:space="preserve"> à </w:t>
      </w:r>
      <w:r w:rsidR="004A5870">
        <w:rPr>
          <w:rFonts w:asciiTheme="minorHAnsi" w:hAnsiTheme="minorHAnsi"/>
          <w:sz w:val="24"/>
          <w:szCs w:val="24"/>
        </w:rPr>
        <w:t>SUGEP</w:t>
      </w:r>
      <w:r w:rsidR="001C6DAE">
        <w:rPr>
          <w:rFonts w:asciiTheme="minorHAnsi" w:hAnsiTheme="minorHAnsi"/>
          <w:sz w:val="24"/>
          <w:szCs w:val="24"/>
        </w:rPr>
        <w:t xml:space="preserve"> que</w:t>
      </w:r>
      <w:r w:rsidR="00572FE0">
        <w:rPr>
          <w:rFonts w:asciiTheme="minorHAnsi" w:hAnsiTheme="minorHAnsi"/>
          <w:sz w:val="24"/>
          <w:szCs w:val="24"/>
        </w:rPr>
        <w:t>, após a abertura dos processos administrativos individuais,</w:t>
      </w:r>
      <w:proofErr w:type="gramStart"/>
      <w:r w:rsidR="004A5870">
        <w:rPr>
          <w:rFonts w:asciiTheme="minorHAnsi" w:hAnsiTheme="minorHAnsi"/>
          <w:sz w:val="24"/>
          <w:szCs w:val="24"/>
        </w:rPr>
        <w:t xml:space="preserve"> </w:t>
      </w:r>
      <w:r w:rsidR="001C6DAE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="001C6DAE">
        <w:rPr>
          <w:rFonts w:asciiTheme="minorHAnsi" w:hAnsiTheme="minorHAnsi"/>
          <w:sz w:val="24"/>
          <w:szCs w:val="24"/>
        </w:rPr>
        <w:t>oriente</w:t>
      </w:r>
      <w:r w:rsidR="008B1C06">
        <w:rPr>
          <w:rFonts w:asciiTheme="minorHAnsi" w:hAnsiTheme="minorHAnsi"/>
          <w:sz w:val="24"/>
          <w:szCs w:val="24"/>
        </w:rPr>
        <w:t xml:space="preserve"> a comissão</w:t>
      </w:r>
      <w:r w:rsidR="001C6DAE">
        <w:rPr>
          <w:rFonts w:asciiTheme="minorHAnsi" w:hAnsiTheme="minorHAnsi"/>
          <w:sz w:val="24"/>
          <w:szCs w:val="24"/>
        </w:rPr>
        <w:t xml:space="preserve"> a ser</w:t>
      </w:r>
      <w:r w:rsidR="008B1C06">
        <w:rPr>
          <w:rFonts w:asciiTheme="minorHAnsi" w:hAnsiTheme="minorHAnsi"/>
          <w:sz w:val="24"/>
          <w:szCs w:val="24"/>
        </w:rPr>
        <w:t xml:space="preserve"> instituída a </w:t>
      </w:r>
      <w:r w:rsidR="004A5870">
        <w:rPr>
          <w:rFonts w:asciiTheme="minorHAnsi" w:hAnsiTheme="minorHAnsi"/>
          <w:sz w:val="24"/>
          <w:szCs w:val="24"/>
        </w:rPr>
        <w:t xml:space="preserve">solicitar dos servidores que possuem </w:t>
      </w:r>
      <w:r w:rsidR="00572FE0">
        <w:rPr>
          <w:rFonts w:asciiTheme="minorHAnsi" w:hAnsiTheme="minorHAnsi"/>
          <w:sz w:val="24"/>
          <w:szCs w:val="24"/>
        </w:rPr>
        <w:t xml:space="preserve">vínculos com </w:t>
      </w:r>
      <w:r w:rsidR="004A5870">
        <w:rPr>
          <w:rFonts w:asciiTheme="minorHAnsi" w:hAnsiTheme="minorHAnsi"/>
          <w:sz w:val="24"/>
          <w:szCs w:val="24"/>
        </w:rPr>
        <w:t xml:space="preserve">empresas </w:t>
      </w:r>
      <w:r w:rsidR="008B1C06">
        <w:rPr>
          <w:rFonts w:asciiTheme="minorHAnsi" w:hAnsiTheme="minorHAnsi"/>
          <w:sz w:val="24"/>
          <w:szCs w:val="24"/>
        </w:rPr>
        <w:t>as quais</w:t>
      </w:r>
      <w:r w:rsidR="004A5870">
        <w:rPr>
          <w:rFonts w:asciiTheme="minorHAnsi" w:hAnsiTheme="minorHAnsi"/>
          <w:sz w:val="24"/>
          <w:szCs w:val="24"/>
        </w:rPr>
        <w:t xml:space="preserve"> foram consideradas inaptas a apresentar declaração da junta comercial </w:t>
      </w:r>
      <w:r w:rsidR="001C6DAE">
        <w:rPr>
          <w:rFonts w:asciiTheme="minorHAnsi" w:hAnsiTheme="minorHAnsi"/>
          <w:sz w:val="24"/>
          <w:szCs w:val="24"/>
        </w:rPr>
        <w:t>com</w:t>
      </w:r>
      <w:r w:rsidR="004A5870">
        <w:rPr>
          <w:rFonts w:asciiTheme="minorHAnsi" w:hAnsiTheme="minorHAnsi"/>
          <w:sz w:val="24"/>
          <w:szCs w:val="24"/>
        </w:rPr>
        <w:t xml:space="preserve"> informação do tempo em que a empresa ficou sem </w:t>
      </w:r>
      <w:r w:rsidR="001C6DAE">
        <w:rPr>
          <w:rFonts w:asciiTheme="minorHAnsi" w:hAnsiTheme="minorHAnsi"/>
          <w:sz w:val="24"/>
          <w:szCs w:val="24"/>
        </w:rPr>
        <w:t>praticar atividades</w:t>
      </w:r>
      <w:r w:rsidR="00B21AEA">
        <w:rPr>
          <w:rFonts w:asciiTheme="minorHAnsi" w:hAnsiTheme="minorHAnsi"/>
          <w:sz w:val="24"/>
          <w:szCs w:val="24"/>
        </w:rPr>
        <w:t xml:space="preserve"> mercantis.</w:t>
      </w:r>
    </w:p>
    <w:p w:rsidR="00AA4A7B" w:rsidRDefault="00AA4A7B" w:rsidP="004045D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61831" w:rsidRDefault="00572FE0" w:rsidP="004045D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3.3</w:t>
      </w:r>
      <w:r>
        <w:rPr>
          <w:rFonts w:asciiTheme="minorHAnsi" w:hAnsiTheme="minorHAnsi"/>
          <w:b/>
          <w:sz w:val="24"/>
          <w:szCs w:val="24"/>
          <w:u w:val="single"/>
        </w:rPr>
        <w:tab/>
      </w:r>
      <w:r w:rsidR="00B517CD" w:rsidRPr="00B1534B">
        <w:rPr>
          <w:rFonts w:asciiTheme="minorHAnsi" w:hAnsiTheme="minorHAnsi"/>
          <w:b/>
          <w:sz w:val="24"/>
          <w:szCs w:val="24"/>
          <w:u w:val="single"/>
        </w:rPr>
        <w:t xml:space="preserve">CONSTATAÇÃO </w:t>
      </w:r>
      <w:r w:rsidR="002D5D70">
        <w:rPr>
          <w:rFonts w:asciiTheme="minorHAnsi" w:hAnsiTheme="minorHAnsi"/>
          <w:b/>
          <w:sz w:val="24"/>
          <w:szCs w:val="24"/>
          <w:u w:val="single"/>
        </w:rPr>
        <w:t>(0</w:t>
      </w:r>
      <w:r w:rsidR="00B517CD" w:rsidRPr="00B1534B">
        <w:rPr>
          <w:rFonts w:asciiTheme="minorHAnsi" w:hAnsiTheme="minorHAnsi"/>
          <w:b/>
          <w:sz w:val="24"/>
          <w:szCs w:val="24"/>
          <w:u w:val="single"/>
        </w:rPr>
        <w:t>3</w:t>
      </w:r>
      <w:r w:rsidR="002D5D70">
        <w:rPr>
          <w:rFonts w:asciiTheme="minorHAnsi" w:hAnsiTheme="minorHAnsi"/>
          <w:b/>
          <w:sz w:val="24"/>
          <w:szCs w:val="24"/>
          <w:u w:val="single"/>
        </w:rPr>
        <w:t>)</w:t>
      </w:r>
      <w:r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572FE0" w:rsidRPr="00B1534B" w:rsidRDefault="00572FE0" w:rsidP="004045D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61831" w:rsidRPr="00CB68CB" w:rsidRDefault="00572FE0" w:rsidP="00C911D0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CB68CB">
        <w:rPr>
          <w:rFonts w:asciiTheme="minorHAnsi" w:hAnsiTheme="minorHAnsi"/>
          <w:b/>
          <w:sz w:val="24"/>
          <w:szCs w:val="24"/>
        </w:rPr>
        <w:t xml:space="preserve">Inconsistências nas análises da ALP, tratando os casos de servidores </w:t>
      </w:r>
      <w:r w:rsidR="001C6DAE">
        <w:rPr>
          <w:rFonts w:asciiTheme="minorHAnsi" w:hAnsiTheme="minorHAnsi"/>
          <w:b/>
          <w:sz w:val="24"/>
          <w:szCs w:val="24"/>
        </w:rPr>
        <w:t>que possuem</w:t>
      </w:r>
      <w:r w:rsidRPr="00CB68CB">
        <w:rPr>
          <w:rFonts w:asciiTheme="minorHAnsi" w:hAnsiTheme="minorHAnsi"/>
          <w:b/>
          <w:sz w:val="24"/>
          <w:szCs w:val="24"/>
        </w:rPr>
        <w:t xml:space="preserve"> vínculos com empresas como acumulação de cargos, empregos e funções públicas.</w:t>
      </w:r>
    </w:p>
    <w:p w:rsidR="00495EFD" w:rsidRDefault="00F201F2" w:rsidP="00C911D0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Foi verificado, nas análises dos casos pela ALP, que aquela Assessoria tratou os </w:t>
      </w:r>
      <w:r w:rsidR="00FD44ED">
        <w:rPr>
          <w:rFonts w:asciiTheme="minorHAnsi" w:hAnsiTheme="minorHAnsi"/>
          <w:sz w:val="24"/>
          <w:szCs w:val="24"/>
        </w:rPr>
        <w:t>mesmos</w:t>
      </w:r>
      <w:r>
        <w:rPr>
          <w:rFonts w:asciiTheme="minorHAnsi" w:hAnsiTheme="minorHAnsi"/>
          <w:sz w:val="24"/>
          <w:szCs w:val="24"/>
        </w:rPr>
        <w:t xml:space="preserve"> como </w:t>
      </w:r>
      <w:r w:rsidR="00E72C4C">
        <w:rPr>
          <w:rFonts w:asciiTheme="minorHAnsi" w:hAnsiTheme="minorHAnsi"/>
          <w:sz w:val="24"/>
          <w:szCs w:val="24"/>
        </w:rPr>
        <w:t xml:space="preserve">similar aos de </w:t>
      </w:r>
      <w:r w:rsidR="00495EFD">
        <w:rPr>
          <w:rFonts w:asciiTheme="minorHAnsi" w:hAnsiTheme="minorHAnsi"/>
          <w:sz w:val="24"/>
          <w:szCs w:val="24"/>
        </w:rPr>
        <w:t>Acumulação de Cargos, Empregos e F</w:t>
      </w:r>
      <w:r>
        <w:rPr>
          <w:rFonts w:asciiTheme="minorHAnsi" w:hAnsiTheme="minorHAnsi"/>
          <w:sz w:val="24"/>
          <w:szCs w:val="24"/>
        </w:rPr>
        <w:t>unções Públicas</w:t>
      </w:r>
      <w:r w:rsidR="00E72C4C">
        <w:rPr>
          <w:rFonts w:asciiTheme="minorHAnsi" w:hAnsiTheme="minorHAnsi"/>
          <w:sz w:val="24"/>
          <w:szCs w:val="24"/>
        </w:rPr>
        <w:t xml:space="preserve">. Essa </w:t>
      </w:r>
      <w:r w:rsidR="00495EFD">
        <w:rPr>
          <w:rFonts w:asciiTheme="minorHAnsi" w:hAnsiTheme="minorHAnsi"/>
          <w:sz w:val="24"/>
          <w:szCs w:val="24"/>
        </w:rPr>
        <w:t>constatação</w:t>
      </w:r>
      <w:r w:rsidR="00E72C4C">
        <w:rPr>
          <w:rFonts w:asciiTheme="minorHAnsi" w:hAnsiTheme="minorHAnsi"/>
          <w:sz w:val="24"/>
          <w:szCs w:val="24"/>
        </w:rPr>
        <w:t xml:space="preserve"> fica clara na análise do servidor </w:t>
      </w:r>
      <w:proofErr w:type="spellStart"/>
      <w:r w:rsidR="00E72C4C">
        <w:rPr>
          <w:rFonts w:asciiTheme="minorHAnsi" w:hAnsiTheme="minorHAnsi"/>
          <w:sz w:val="24"/>
          <w:szCs w:val="24"/>
        </w:rPr>
        <w:t>Siape</w:t>
      </w:r>
      <w:proofErr w:type="spellEnd"/>
      <w:r w:rsidR="00E72C4C">
        <w:rPr>
          <w:rFonts w:asciiTheme="minorHAnsi" w:hAnsiTheme="minorHAnsi"/>
          <w:sz w:val="24"/>
          <w:szCs w:val="24"/>
        </w:rPr>
        <w:t xml:space="preserve"> nº </w:t>
      </w:r>
      <w:r w:rsidR="00495EFD">
        <w:rPr>
          <w:rFonts w:asciiTheme="minorHAnsi" w:hAnsiTheme="minorHAnsi"/>
          <w:sz w:val="24"/>
          <w:szCs w:val="24"/>
        </w:rPr>
        <w:t>383211, no qual a ALP concluiu da seguinte forma: “(...) Ao tratar da acumulação de cargo/emprego/função, a Lei 8.112/90, em seu §5º do artigo 133 dispõe que a opção do servidor até o último dia de prazo para defesa configura boa-fé.”.</w:t>
      </w:r>
    </w:p>
    <w:p w:rsidR="00D512E1" w:rsidRPr="004C581E" w:rsidRDefault="00F201F2" w:rsidP="004C581E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4C581E">
        <w:rPr>
          <w:rFonts w:asciiTheme="minorHAnsi" w:hAnsiTheme="minorHAnsi"/>
          <w:sz w:val="24"/>
          <w:szCs w:val="24"/>
        </w:rPr>
        <w:t xml:space="preserve"> </w:t>
      </w:r>
      <w:r w:rsidR="00495EFD" w:rsidRPr="004C581E">
        <w:rPr>
          <w:rFonts w:asciiTheme="minorHAnsi" w:hAnsiTheme="minorHAnsi"/>
          <w:sz w:val="24"/>
          <w:szCs w:val="24"/>
        </w:rPr>
        <w:t>Porém, e</w:t>
      </w:r>
      <w:r w:rsidRPr="004C581E">
        <w:rPr>
          <w:rFonts w:asciiTheme="minorHAnsi" w:hAnsiTheme="minorHAnsi"/>
          <w:sz w:val="24"/>
          <w:szCs w:val="24"/>
        </w:rPr>
        <w:t>ssa aud</w:t>
      </w:r>
      <w:r w:rsidR="004C581E" w:rsidRPr="004C581E">
        <w:rPr>
          <w:rFonts w:asciiTheme="minorHAnsi" w:hAnsiTheme="minorHAnsi"/>
          <w:sz w:val="24"/>
          <w:szCs w:val="24"/>
        </w:rPr>
        <w:t xml:space="preserve">itoria entende que a irregularidade </w:t>
      </w:r>
      <w:r w:rsidRPr="004C581E">
        <w:rPr>
          <w:rFonts w:asciiTheme="minorHAnsi" w:hAnsiTheme="minorHAnsi"/>
          <w:sz w:val="24"/>
          <w:szCs w:val="24"/>
        </w:rPr>
        <w:t xml:space="preserve">de servidores com vínculos </w:t>
      </w:r>
      <w:r w:rsidR="001C6DAE">
        <w:rPr>
          <w:rFonts w:asciiTheme="minorHAnsi" w:hAnsiTheme="minorHAnsi"/>
          <w:sz w:val="24"/>
          <w:szCs w:val="24"/>
        </w:rPr>
        <w:t>em</w:t>
      </w:r>
      <w:r w:rsidRPr="004C581E">
        <w:rPr>
          <w:rFonts w:asciiTheme="minorHAnsi" w:hAnsiTheme="minorHAnsi"/>
          <w:sz w:val="24"/>
          <w:szCs w:val="24"/>
        </w:rPr>
        <w:t xml:space="preserve"> empresas privadas possui re</w:t>
      </w:r>
      <w:r w:rsidR="00E72C4C" w:rsidRPr="004C581E">
        <w:rPr>
          <w:rFonts w:asciiTheme="minorHAnsi" w:hAnsiTheme="minorHAnsi"/>
          <w:sz w:val="24"/>
          <w:szCs w:val="24"/>
        </w:rPr>
        <w:t>g</w:t>
      </w:r>
      <w:r w:rsidRPr="004C581E">
        <w:rPr>
          <w:rFonts w:asciiTheme="minorHAnsi" w:hAnsiTheme="minorHAnsi"/>
          <w:sz w:val="24"/>
          <w:szCs w:val="24"/>
        </w:rPr>
        <w:t>ramento próprio, conforme pode ser observado no inciso X do art. 117 e parágrafo único</w:t>
      </w:r>
      <w:r w:rsidR="005C0249">
        <w:rPr>
          <w:rFonts w:asciiTheme="minorHAnsi" w:hAnsiTheme="minorHAnsi"/>
          <w:sz w:val="24"/>
          <w:szCs w:val="24"/>
        </w:rPr>
        <w:t xml:space="preserve"> da Lei nº 8.112/90</w:t>
      </w:r>
      <w:r w:rsidRPr="004C581E">
        <w:rPr>
          <w:rFonts w:asciiTheme="minorHAnsi" w:hAnsiTheme="minorHAnsi"/>
          <w:sz w:val="24"/>
          <w:szCs w:val="24"/>
        </w:rPr>
        <w:t>, bem como sua respectiva penalidade</w:t>
      </w:r>
      <w:r w:rsidR="004C581E" w:rsidRPr="004C581E">
        <w:rPr>
          <w:rFonts w:asciiTheme="minorHAnsi" w:hAnsiTheme="minorHAnsi"/>
          <w:sz w:val="24"/>
          <w:szCs w:val="24"/>
        </w:rPr>
        <w:t xml:space="preserve"> no inciso XIII do art. 132 abaixo transcritos.</w:t>
      </w:r>
    </w:p>
    <w:p w:rsidR="004C581E" w:rsidRDefault="004C581E" w:rsidP="004C581E">
      <w:pPr>
        <w:spacing w:after="0" w:line="240" w:lineRule="auto"/>
        <w:ind w:left="2268"/>
        <w:jc w:val="both"/>
        <w:rPr>
          <w:rFonts w:asciiTheme="minorHAnsi" w:hAnsiTheme="minorHAnsi" w:cs="TimesNewRomanPSMT"/>
          <w:sz w:val="20"/>
          <w:szCs w:val="20"/>
          <w:lang w:eastAsia="pt-BR"/>
        </w:rPr>
      </w:pPr>
    </w:p>
    <w:p w:rsidR="004C581E" w:rsidRPr="004C581E" w:rsidRDefault="004C581E" w:rsidP="004C581E">
      <w:pPr>
        <w:spacing w:after="0" w:line="240" w:lineRule="auto"/>
        <w:ind w:left="2268"/>
        <w:jc w:val="both"/>
        <w:rPr>
          <w:rFonts w:asciiTheme="minorHAnsi" w:hAnsiTheme="minorHAnsi" w:cs="TimesNewRomanPSMT"/>
          <w:sz w:val="20"/>
          <w:szCs w:val="20"/>
          <w:lang w:eastAsia="pt-BR"/>
        </w:rPr>
      </w:pPr>
      <w:r w:rsidRPr="004C581E">
        <w:rPr>
          <w:rFonts w:asciiTheme="minorHAnsi" w:hAnsiTheme="minorHAnsi" w:cs="TimesNewRomanPSMT"/>
          <w:sz w:val="20"/>
          <w:szCs w:val="20"/>
          <w:lang w:eastAsia="pt-BR"/>
        </w:rPr>
        <w:t>Art. 117. Ao servidor é proibido:</w:t>
      </w:r>
    </w:p>
    <w:p w:rsidR="004C581E" w:rsidRPr="004C581E" w:rsidRDefault="004C581E" w:rsidP="004C581E">
      <w:pPr>
        <w:spacing w:after="0" w:line="240" w:lineRule="auto"/>
        <w:ind w:left="2268"/>
        <w:jc w:val="both"/>
        <w:rPr>
          <w:rFonts w:asciiTheme="minorHAnsi" w:hAnsiTheme="minorHAnsi" w:cs="TimesNewRomanPSMT"/>
          <w:sz w:val="20"/>
          <w:szCs w:val="20"/>
          <w:lang w:eastAsia="pt-BR"/>
        </w:rPr>
      </w:pPr>
      <w:r w:rsidRPr="004C581E">
        <w:rPr>
          <w:rFonts w:asciiTheme="minorHAnsi" w:hAnsiTheme="minorHAnsi" w:cs="TimesNewRomanPSMT"/>
          <w:sz w:val="20"/>
          <w:szCs w:val="20"/>
          <w:lang w:eastAsia="pt-BR"/>
        </w:rPr>
        <w:t>(...)</w:t>
      </w:r>
    </w:p>
    <w:p w:rsidR="004C581E" w:rsidRPr="004C581E" w:rsidRDefault="004C581E" w:rsidP="004C581E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Theme="minorHAnsi" w:hAnsiTheme="minorHAnsi" w:cs="TimesNewRomanPSMT"/>
          <w:sz w:val="20"/>
          <w:szCs w:val="20"/>
          <w:lang w:eastAsia="pt-BR"/>
        </w:rPr>
      </w:pPr>
      <w:r w:rsidRPr="004C581E">
        <w:rPr>
          <w:rFonts w:asciiTheme="minorHAnsi" w:hAnsiTheme="minorHAnsi" w:cs="TimesNewRomanPSMT"/>
          <w:sz w:val="20"/>
          <w:szCs w:val="20"/>
          <w:lang w:eastAsia="pt-BR"/>
        </w:rPr>
        <w:t>X - participar de gerência ou administração de sociedade privada, personificada ou não personificada, exercer o comércio, exceto na qualidade de acionista, cotista ou comanditário; (Redação dada pela Lei nº 11.784, de 22/09/08).</w:t>
      </w:r>
    </w:p>
    <w:p w:rsidR="004C581E" w:rsidRPr="004C581E" w:rsidRDefault="004C581E" w:rsidP="004C581E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Theme="minorHAnsi" w:hAnsiTheme="minorHAnsi" w:cs="TimesNewRomanPSMT"/>
          <w:sz w:val="20"/>
          <w:szCs w:val="20"/>
          <w:lang w:eastAsia="pt-BR"/>
        </w:rPr>
      </w:pPr>
      <w:r w:rsidRPr="004C581E">
        <w:rPr>
          <w:rFonts w:asciiTheme="minorHAnsi" w:hAnsiTheme="minorHAnsi" w:cs="TimesNewRomanPSMT"/>
          <w:sz w:val="20"/>
          <w:szCs w:val="20"/>
          <w:lang w:eastAsia="pt-BR"/>
        </w:rPr>
        <w:t>Parágrafo único. A vedação de que trata o inciso X do caput deste artigo não se aplica nos seguintes casos: (Todo o parágrafo acrescentado pela Lei nº 11.784, de 22/09/08)</w:t>
      </w:r>
    </w:p>
    <w:p w:rsidR="004C581E" w:rsidRPr="004C581E" w:rsidRDefault="004C581E" w:rsidP="004C581E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Theme="minorHAnsi" w:hAnsiTheme="minorHAnsi" w:cs="TimesNewRomanPSMT"/>
          <w:sz w:val="20"/>
          <w:szCs w:val="20"/>
          <w:lang w:eastAsia="pt-BR"/>
        </w:rPr>
      </w:pPr>
      <w:r w:rsidRPr="004C581E">
        <w:rPr>
          <w:rFonts w:asciiTheme="minorHAnsi" w:hAnsiTheme="minorHAnsi" w:cs="TimesNewRomanPSMT"/>
          <w:sz w:val="20"/>
          <w:szCs w:val="20"/>
          <w:lang w:eastAsia="pt-BR"/>
        </w:rPr>
        <w:t>I - participação nos conselhos de administração e fiscal de empresas ou entidades em que a União detenha, direta ou indiretamente, participação no capital social ou em sociedade cooperativa constituída para prestar serviços a seus membros; e</w:t>
      </w:r>
    </w:p>
    <w:p w:rsidR="004C581E" w:rsidRPr="004C581E" w:rsidRDefault="004C581E" w:rsidP="004C581E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Theme="minorHAnsi" w:hAnsiTheme="minorHAnsi" w:cs="TimesNewRomanPSMT"/>
          <w:sz w:val="20"/>
          <w:szCs w:val="20"/>
          <w:lang w:eastAsia="pt-BR"/>
        </w:rPr>
      </w:pPr>
      <w:r w:rsidRPr="004C581E">
        <w:rPr>
          <w:rFonts w:asciiTheme="minorHAnsi" w:hAnsiTheme="minorHAnsi" w:cs="TimesNewRomanPSMT"/>
          <w:sz w:val="20"/>
          <w:szCs w:val="20"/>
          <w:lang w:eastAsia="pt-BR"/>
        </w:rPr>
        <w:t xml:space="preserve">II - gozo de licença para </w:t>
      </w:r>
      <w:proofErr w:type="gramStart"/>
      <w:r w:rsidRPr="004C581E">
        <w:rPr>
          <w:rFonts w:asciiTheme="minorHAnsi" w:hAnsiTheme="minorHAnsi" w:cs="TimesNewRomanPSMT"/>
          <w:sz w:val="20"/>
          <w:szCs w:val="20"/>
          <w:lang w:eastAsia="pt-BR"/>
        </w:rPr>
        <w:t>o trato de interesses particulares, na forma do art. 91 desta Lei, observada</w:t>
      </w:r>
      <w:proofErr w:type="gramEnd"/>
      <w:r w:rsidRPr="004C581E">
        <w:rPr>
          <w:rFonts w:asciiTheme="minorHAnsi" w:hAnsiTheme="minorHAnsi" w:cs="TimesNewRomanPSMT"/>
          <w:sz w:val="20"/>
          <w:szCs w:val="20"/>
          <w:lang w:eastAsia="pt-BR"/>
        </w:rPr>
        <w:t xml:space="preserve"> a legislação sobre conflito de interesses.</w:t>
      </w:r>
    </w:p>
    <w:p w:rsidR="004C581E" w:rsidRPr="004C581E" w:rsidRDefault="004C581E" w:rsidP="004C581E">
      <w:pPr>
        <w:spacing w:line="240" w:lineRule="auto"/>
        <w:ind w:left="2268"/>
        <w:jc w:val="both"/>
        <w:rPr>
          <w:rFonts w:asciiTheme="minorHAnsi" w:hAnsiTheme="minorHAnsi" w:cs="TimesNewRomanPSMT"/>
          <w:sz w:val="20"/>
          <w:szCs w:val="20"/>
          <w:lang w:eastAsia="pt-BR"/>
        </w:rPr>
      </w:pPr>
      <w:r w:rsidRPr="004C581E">
        <w:rPr>
          <w:rFonts w:asciiTheme="minorHAnsi" w:hAnsiTheme="minorHAnsi" w:cs="TimesNewRomanPSMT"/>
          <w:sz w:val="20"/>
          <w:szCs w:val="20"/>
          <w:lang w:eastAsia="pt-BR"/>
        </w:rPr>
        <w:t>Art. 132. A demissão será aplicada nos seguintes casos:</w:t>
      </w:r>
    </w:p>
    <w:p w:rsidR="004C581E" w:rsidRPr="004C581E" w:rsidRDefault="004C581E" w:rsidP="004C581E">
      <w:pPr>
        <w:spacing w:after="0" w:line="240" w:lineRule="auto"/>
        <w:ind w:left="2268"/>
        <w:jc w:val="both"/>
        <w:rPr>
          <w:rFonts w:asciiTheme="minorHAnsi" w:hAnsiTheme="minorHAnsi" w:cs="TimesNewRomanPSMT"/>
          <w:sz w:val="20"/>
          <w:szCs w:val="20"/>
          <w:lang w:eastAsia="pt-BR"/>
        </w:rPr>
      </w:pPr>
      <w:r w:rsidRPr="004C581E">
        <w:rPr>
          <w:rFonts w:asciiTheme="minorHAnsi" w:hAnsiTheme="minorHAnsi" w:cs="TimesNewRomanPSMT"/>
          <w:sz w:val="20"/>
          <w:szCs w:val="20"/>
          <w:lang w:eastAsia="pt-BR"/>
        </w:rPr>
        <w:lastRenderedPageBreak/>
        <w:t>(...)</w:t>
      </w:r>
    </w:p>
    <w:p w:rsidR="004C581E" w:rsidRDefault="004C581E" w:rsidP="004C581E">
      <w:pPr>
        <w:spacing w:line="240" w:lineRule="auto"/>
        <w:ind w:left="2268"/>
        <w:jc w:val="both"/>
        <w:rPr>
          <w:rFonts w:asciiTheme="minorHAnsi" w:hAnsiTheme="minorHAnsi" w:cs="TimesNewRomanPSMT"/>
          <w:sz w:val="20"/>
          <w:szCs w:val="20"/>
          <w:lang w:eastAsia="pt-BR"/>
        </w:rPr>
      </w:pPr>
      <w:r w:rsidRPr="004C581E">
        <w:rPr>
          <w:rFonts w:asciiTheme="minorHAnsi" w:hAnsiTheme="minorHAnsi" w:cs="TimesNewRomanPSMT"/>
          <w:sz w:val="20"/>
          <w:szCs w:val="20"/>
          <w:lang w:eastAsia="pt-BR"/>
        </w:rPr>
        <w:t>XIII - transgressão dos incisos IX a XVI do art. 117.</w:t>
      </w:r>
    </w:p>
    <w:p w:rsidR="0036521B" w:rsidRDefault="0036521B" w:rsidP="004C581E">
      <w:pPr>
        <w:spacing w:line="240" w:lineRule="auto"/>
        <w:ind w:left="2268"/>
        <w:jc w:val="both"/>
        <w:rPr>
          <w:rFonts w:asciiTheme="minorHAnsi" w:hAnsiTheme="minorHAnsi" w:cs="TimesNewRomanPSMT"/>
          <w:sz w:val="20"/>
          <w:szCs w:val="20"/>
          <w:lang w:eastAsia="pt-BR"/>
        </w:rPr>
      </w:pPr>
    </w:p>
    <w:p w:rsidR="004C581E" w:rsidRDefault="004C581E" w:rsidP="004C581E">
      <w:pPr>
        <w:spacing w:line="360" w:lineRule="auto"/>
        <w:jc w:val="both"/>
        <w:rPr>
          <w:rFonts w:asciiTheme="minorHAnsi" w:hAnsiTheme="minorHAnsi" w:cs="TimesNewRomanPSMT"/>
          <w:sz w:val="24"/>
          <w:szCs w:val="24"/>
          <w:lang w:eastAsia="pt-BR"/>
        </w:rPr>
      </w:pPr>
      <w:r>
        <w:rPr>
          <w:rFonts w:asciiTheme="minorHAnsi" w:hAnsiTheme="minorHAnsi" w:cs="TimesNewRomanPSMT"/>
          <w:sz w:val="24"/>
          <w:szCs w:val="24"/>
          <w:lang w:eastAsia="pt-BR"/>
        </w:rPr>
        <w:tab/>
        <w:t>Ademais, cumpre destacar que o art. 133</w:t>
      </w:r>
      <w:r w:rsidR="005C0249">
        <w:rPr>
          <w:rFonts w:asciiTheme="minorHAnsi" w:hAnsiTheme="minorHAnsi" w:cs="TimesNewRomanPSMT"/>
          <w:sz w:val="24"/>
          <w:szCs w:val="24"/>
          <w:lang w:eastAsia="pt-BR"/>
        </w:rPr>
        <w:t xml:space="preserve"> da Lei nº 8.112/90</w:t>
      </w:r>
      <w:r>
        <w:rPr>
          <w:rFonts w:asciiTheme="minorHAnsi" w:hAnsiTheme="minorHAnsi" w:cs="TimesNewRomanPSMT"/>
          <w:sz w:val="24"/>
          <w:szCs w:val="24"/>
          <w:lang w:eastAsia="pt-BR"/>
        </w:rPr>
        <w:t xml:space="preserve">, ao qual aquela Assessoria faz menção em suas análises, </w:t>
      </w:r>
      <w:r w:rsidR="0036521B">
        <w:rPr>
          <w:rFonts w:asciiTheme="minorHAnsi" w:hAnsiTheme="minorHAnsi" w:cs="TimesNewRomanPSMT"/>
          <w:sz w:val="24"/>
          <w:szCs w:val="24"/>
          <w:lang w:eastAsia="pt-BR"/>
        </w:rPr>
        <w:t>trata especificamente sobre Acumulação de Cargos, Empregos e Funções Públicas conforme pode ser verificado na transcrição a seguir:</w:t>
      </w:r>
    </w:p>
    <w:p w:rsidR="0036521B" w:rsidRPr="0036521B" w:rsidRDefault="0036521B" w:rsidP="0036521B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TimesNewRomanPSMT"/>
          <w:sz w:val="20"/>
          <w:szCs w:val="20"/>
          <w:lang w:eastAsia="pt-BR"/>
        </w:rPr>
      </w:pPr>
      <w:r w:rsidRPr="0036521B">
        <w:rPr>
          <w:rFonts w:asciiTheme="minorHAnsi" w:hAnsiTheme="minorHAnsi" w:cs="TimesNewRomanPSMT"/>
          <w:sz w:val="20"/>
          <w:szCs w:val="20"/>
          <w:lang w:eastAsia="pt-BR"/>
        </w:rPr>
        <w:t>Art. 133. Detectada a qualquer tempo a acumulação ilegal de cargos, empregos ou</w:t>
      </w:r>
      <w:r>
        <w:rPr>
          <w:rFonts w:asciiTheme="minorHAnsi" w:hAnsiTheme="minorHAnsi" w:cs="TimesNewRomanPSMT"/>
          <w:sz w:val="20"/>
          <w:szCs w:val="20"/>
          <w:lang w:eastAsia="pt-BR"/>
        </w:rPr>
        <w:t xml:space="preserve"> </w:t>
      </w:r>
      <w:r w:rsidRPr="0036521B">
        <w:rPr>
          <w:rFonts w:asciiTheme="minorHAnsi" w:hAnsiTheme="minorHAnsi" w:cs="TimesNewRomanPSMT"/>
          <w:sz w:val="20"/>
          <w:szCs w:val="20"/>
          <w:lang w:eastAsia="pt-BR"/>
        </w:rPr>
        <w:t>funções públicas, a autoridade a que se refere o art. 143 notificará o servidor, por</w:t>
      </w:r>
      <w:r>
        <w:rPr>
          <w:rFonts w:asciiTheme="minorHAnsi" w:hAnsiTheme="minorHAnsi" w:cs="TimesNewRomanPSMT"/>
          <w:sz w:val="20"/>
          <w:szCs w:val="20"/>
          <w:lang w:eastAsia="pt-BR"/>
        </w:rPr>
        <w:t xml:space="preserve"> </w:t>
      </w:r>
      <w:r w:rsidRPr="0036521B">
        <w:rPr>
          <w:rFonts w:asciiTheme="minorHAnsi" w:hAnsiTheme="minorHAnsi" w:cs="TimesNewRomanPSMT"/>
          <w:sz w:val="20"/>
          <w:szCs w:val="20"/>
          <w:lang w:eastAsia="pt-BR"/>
        </w:rPr>
        <w:t>intermédio de sua chefia imediata, para apresentar opção no prazo improrrogável de dez</w:t>
      </w:r>
      <w:r>
        <w:rPr>
          <w:rFonts w:asciiTheme="minorHAnsi" w:hAnsiTheme="minorHAnsi" w:cs="TimesNewRomanPSMT"/>
          <w:sz w:val="20"/>
          <w:szCs w:val="20"/>
          <w:lang w:eastAsia="pt-BR"/>
        </w:rPr>
        <w:t xml:space="preserve"> </w:t>
      </w:r>
      <w:r w:rsidRPr="0036521B">
        <w:rPr>
          <w:rFonts w:asciiTheme="minorHAnsi" w:hAnsiTheme="minorHAnsi" w:cs="TimesNewRomanPSMT"/>
          <w:sz w:val="20"/>
          <w:szCs w:val="20"/>
          <w:lang w:eastAsia="pt-BR"/>
        </w:rPr>
        <w:t>dias, contados da data da ciência e, na hipótese de omissão, adotará procedimento</w:t>
      </w:r>
      <w:r>
        <w:rPr>
          <w:rFonts w:asciiTheme="minorHAnsi" w:hAnsiTheme="minorHAnsi" w:cs="TimesNewRomanPSMT"/>
          <w:sz w:val="20"/>
          <w:szCs w:val="20"/>
          <w:lang w:eastAsia="pt-BR"/>
        </w:rPr>
        <w:t xml:space="preserve"> </w:t>
      </w:r>
      <w:r w:rsidRPr="0036521B">
        <w:rPr>
          <w:rFonts w:asciiTheme="minorHAnsi" w:hAnsiTheme="minorHAnsi" w:cs="TimesNewRomanPSMT"/>
          <w:sz w:val="20"/>
          <w:szCs w:val="20"/>
          <w:lang w:eastAsia="pt-BR"/>
        </w:rPr>
        <w:t>sumário para a sua apuração e regularização imediata, cujo processo administrativo</w:t>
      </w:r>
      <w:r>
        <w:rPr>
          <w:rFonts w:asciiTheme="minorHAnsi" w:hAnsiTheme="minorHAnsi" w:cs="TimesNewRomanPSMT"/>
          <w:sz w:val="20"/>
          <w:szCs w:val="20"/>
          <w:lang w:eastAsia="pt-BR"/>
        </w:rPr>
        <w:t xml:space="preserve"> </w:t>
      </w:r>
      <w:r w:rsidRPr="0036521B">
        <w:rPr>
          <w:rFonts w:asciiTheme="minorHAnsi" w:hAnsiTheme="minorHAnsi" w:cs="TimesNewRomanPSMT"/>
          <w:sz w:val="20"/>
          <w:szCs w:val="20"/>
          <w:lang w:eastAsia="pt-BR"/>
        </w:rPr>
        <w:t xml:space="preserve">disciplinar se desenvolverá nas seguintes </w:t>
      </w:r>
      <w:proofErr w:type="gramStart"/>
      <w:r w:rsidRPr="0036521B">
        <w:rPr>
          <w:rFonts w:asciiTheme="minorHAnsi" w:hAnsiTheme="minorHAnsi" w:cs="TimesNewRomanPSMT"/>
          <w:sz w:val="20"/>
          <w:szCs w:val="20"/>
          <w:lang w:eastAsia="pt-BR"/>
        </w:rPr>
        <w:t>fases:</w:t>
      </w:r>
      <w:proofErr w:type="gramEnd"/>
      <w:r w:rsidRPr="0036521B">
        <w:rPr>
          <w:rFonts w:asciiTheme="minorHAnsi" w:hAnsiTheme="minorHAnsi" w:cs="TimesNewRomanPSMT"/>
          <w:sz w:val="20"/>
          <w:szCs w:val="20"/>
          <w:lang w:eastAsia="pt-BR"/>
        </w:rPr>
        <w:t>(Redação dada pela Lei nº 9.527, de</w:t>
      </w:r>
      <w:r>
        <w:rPr>
          <w:rFonts w:asciiTheme="minorHAnsi" w:hAnsiTheme="minorHAnsi" w:cs="TimesNewRomanPSMT"/>
          <w:sz w:val="20"/>
          <w:szCs w:val="20"/>
          <w:lang w:eastAsia="pt-BR"/>
        </w:rPr>
        <w:t xml:space="preserve"> </w:t>
      </w:r>
      <w:r w:rsidRPr="0036521B">
        <w:rPr>
          <w:rFonts w:asciiTheme="minorHAnsi" w:hAnsiTheme="minorHAnsi" w:cs="TimesNewRomanPSMT"/>
          <w:sz w:val="20"/>
          <w:szCs w:val="20"/>
          <w:lang w:eastAsia="pt-BR"/>
        </w:rPr>
        <w:t>10.12.97)</w:t>
      </w:r>
      <w:r>
        <w:rPr>
          <w:rFonts w:asciiTheme="minorHAnsi" w:hAnsiTheme="minorHAnsi" w:cs="TimesNewRomanPSMT"/>
          <w:sz w:val="20"/>
          <w:szCs w:val="20"/>
          <w:lang w:eastAsia="pt-BR"/>
        </w:rPr>
        <w:t xml:space="preserve"> (...).</w:t>
      </w:r>
    </w:p>
    <w:p w:rsidR="0036521B" w:rsidRPr="004C581E" w:rsidRDefault="0036521B" w:rsidP="004C581E">
      <w:pPr>
        <w:spacing w:line="360" w:lineRule="auto"/>
        <w:jc w:val="both"/>
        <w:rPr>
          <w:rFonts w:asciiTheme="minorHAnsi" w:hAnsiTheme="minorHAnsi" w:cs="TimesNewRomanPSMT"/>
          <w:sz w:val="24"/>
          <w:szCs w:val="24"/>
          <w:lang w:eastAsia="pt-BR"/>
        </w:rPr>
      </w:pPr>
    </w:p>
    <w:p w:rsidR="004C581E" w:rsidRPr="0036521B" w:rsidRDefault="0036521B" w:rsidP="0036521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D</w:t>
      </w:r>
      <w:r w:rsidR="001C6DAE">
        <w:rPr>
          <w:rFonts w:asciiTheme="minorHAnsi" w:hAnsiTheme="minorHAnsi"/>
          <w:sz w:val="24"/>
          <w:szCs w:val="24"/>
        </w:rPr>
        <w:t>essa forma, não vislumbramos a</w:t>
      </w:r>
      <w:r>
        <w:rPr>
          <w:rFonts w:asciiTheme="minorHAnsi" w:hAnsiTheme="minorHAnsi"/>
          <w:sz w:val="24"/>
          <w:szCs w:val="24"/>
        </w:rPr>
        <w:t xml:space="preserve"> aplicação direta deste último artigo para os casos de transgressão ao inciso X do art. 117.</w:t>
      </w:r>
    </w:p>
    <w:p w:rsidR="00D512E1" w:rsidRPr="00B1534B" w:rsidRDefault="007C2509" w:rsidP="004C581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>MANIFESTAÇÃO DA(S) UNIDADE(S) EXAMINADA(S):</w:t>
      </w:r>
    </w:p>
    <w:p w:rsidR="0036521B" w:rsidRPr="00B1534B" w:rsidRDefault="0036521B" w:rsidP="0036521B">
      <w:pPr>
        <w:spacing w:line="36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Até o término das atividades, a unidade não apresentou justificativas ao item 03 da Solicitação de Auditoria nº </w:t>
      </w:r>
      <w:r w:rsidR="001E1C91">
        <w:rPr>
          <w:rFonts w:asciiTheme="minorHAnsi" w:hAnsiTheme="minorHAnsi"/>
          <w:sz w:val="24"/>
          <w:szCs w:val="24"/>
        </w:rPr>
        <w:t>39/2012-AUDINT, de 21/11/2012, a</w:t>
      </w:r>
      <w:r>
        <w:rPr>
          <w:rFonts w:asciiTheme="minorHAnsi" w:hAnsiTheme="minorHAnsi"/>
          <w:sz w:val="24"/>
          <w:szCs w:val="24"/>
        </w:rPr>
        <w:t xml:space="preserve"> qual </w:t>
      </w:r>
      <w:proofErr w:type="gramStart"/>
      <w:r>
        <w:rPr>
          <w:rFonts w:asciiTheme="minorHAnsi" w:hAnsiTheme="minorHAnsi"/>
          <w:sz w:val="24"/>
          <w:szCs w:val="24"/>
        </w:rPr>
        <w:t>solicitou justificativas</w:t>
      </w:r>
      <w:proofErr w:type="gramEnd"/>
      <w:r>
        <w:rPr>
          <w:rFonts w:asciiTheme="minorHAnsi" w:hAnsiTheme="minorHAnsi"/>
          <w:sz w:val="24"/>
          <w:szCs w:val="24"/>
        </w:rPr>
        <w:t xml:space="preserve"> a respeito da inconsistência nas análises dos casos como similar a Acumulação de Cargos, Empregos e Funções Públicas.</w:t>
      </w:r>
    </w:p>
    <w:p w:rsidR="00C876A4" w:rsidRPr="00B1534B" w:rsidRDefault="00C876A4" w:rsidP="004045D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 xml:space="preserve">ANÁLISE DA </w:t>
      </w:r>
      <w:r w:rsidR="00422B20" w:rsidRPr="00B1534B">
        <w:rPr>
          <w:rFonts w:asciiTheme="minorHAnsi" w:hAnsiTheme="minorHAnsi"/>
          <w:b/>
          <w:sz w:val="24"/>
          <w:szCs w:val="24"/>
        </w:rPr>
        <w:t>UNIDADE</w:t>
      </w:r>
      <w:r w:rsidRPr="00B1534B">
        <w:rPr>
          <w:rFonts w:asciiTheme="minorHAnsi" w:hAnsiTheme="minorHAnsi"/>
          <w:b/>
          <w:sz w:val="24"/>
          <w:szCs w:val="24"/>
        </w:rPr>
        <w:t xml:space="preserve"> DE AUDITORIA INTERNA DA UFRPE:</w:t>
      </w:r>
    </w:p>
    <w:p w:rsidR="0036521B" w:rsidRPr="00B1534B" w:rsidRDefault="0036521B" w:rsidP="0036521B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Tendo em vista a ausência de pronunciamento por parte da unidade examinada, permanece a constatação.</w:t>
      </w:r>
    </w:p>
    <w:p w:rsidR="001B288C" w:rsidRPr="00B1534B" w:rsidRDefault="008C3684" w:rsidP="00705920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B1534B">
        <w:rPr>
          <w:rFonts w:asciiTheme="minorHAnsi" w:hAnsiTheme="minorHAnsi"/>
          <w:b/>
          <w:bCs/>
          <w:sz w:val="24"/>
          <w:szCs w:val="24"/>
        </w:rPr>
        <w:t xml:space="preserve">RECOMENDAÇÃO </w:t>
      </w:r>
      <w:proofErr w:type="gramStart"/>
      <w:r w:rsidRPr="00B1534B">
        <w:rPr>
          <w:rFonts w:asciiTheme="minorHAnsi" w:hAnsiTheme="minorHAnsi"/>
          <w:b/>
          <w:bCs/>
          <w:sz w:val="24"/>
          <w:szCs w:val="24"/>
        </w:rPr>
        <w:t>1</w:t>
      </w:r>
      <w:proofErr w:type="gramEnd"/>
      <w:r w:rsidR="001B288C" w:rsidRPr="00B1534B">
        <w:rPr>
          <w:rFonts w:asciiTheme="minorHAnsi" w:hAnsiTheme="minorHAnsi"/>
          <w:b/>
          <w:bCs/>
          <w:sz w:val="24"/>
          <w:szCs w:val="24"/>
        </w:rPr>
        <w:t>:</w:t>
      </w:r>
    </w:p>
    <w:p w:rsidR="00D770DD" w:rsidRDefault="006D186B" w:rsidP="00705920">
      <w:pPr>
        <w:spacing w:line="360" w:lineRule="auto"/>
        <w:ind w:firstLine="708"/>
        <w:jc w:val="both"/>
        <w:rPr>
          <w:rFonts w:asciiTheme="minorHAnsi" w:hAnsiTheme="minorHAnsi"/>
          <w:bCs/>
          <w:sz w:val="24"/>
          <w:szCs w:val="24"/>
        </w:rPr>
      </w:pPr>
      <w:r w:rsidRPr="00B1534B">
        <w:rPr>
          <w:rFonts w:asciiTheme="minorHAnsi" w:hAnsiTheme="minorHAnsi"/>
          <w:bCs/>
          <w:sz w:val="24"/>
          <w:szCs w:val="24"/>
        </w:rPr>
        <w:t>Recomendamos</w:t>
      </w:r>
      <w:r w:rsidR="001B288C" w:rsidRPr="00B1534B">
        <w:rPr>
          <w:rFonts w:asciiTheme="minorHAnsi" w:hAnsiTheme="minorHAnsi"/>
          <w:bCs/>
          <w:sz w:val="24"/>
          <w:szCs w:val="24"/>
        </w:rPr>
        <w:t xml:space="preserve"> à </w:t>
      </w:r>
      <w:r w:rsidR="0036521B">
        <w:rPr>
          <w:rFonts w:asciiTheme="minorHAnsi" w:hAnsiTheme="minorHAnsi"/>
          <w:bCs/>
          <w:sz w:val="24"/>
          <w:szCs w:val="24"/>
        </w:rPr>
        <w:t>Superintendência de Gestão e Pessoas que realize consulta formal à Secretaria de Recursos Humanos do Ministério do Planejamento sobre a possibilidade de aplicação por analogia</w:t>
      </w:r>
      <w:r w:rsidR="005C0249">
        <w:rPr>
          <w:rFonts w:asciiTheme="minorHAnsi" w:hAnsiTheme="minorHAnsi"/>
          <w:bCs/>
          <w:sz w:val="24"/>
          <w:szCs w:val="24"/>
        </w:rPr>
        <w:t xml:space="preserve"> do direito de opção estabelecido no art. 133 da Lei nº 8.112/93 aos casos de Servidores que transgredirem o</w:t>
      </w:r>
      <w:proofErr w:type="gramStart"/>
      <w:r w:rsidR="005C0249">
        <w:rPr>
          <w:rFonts w:asciiTheme="minorHAnsi" w:hAnsiTheme="minorHAnsi"/>
          <w:bCs/>
          <w:sz w:val="24"/>
          <w:szCs w:val="24"/>
        </w:rPr>
        <w:t xml:space="preserve">  </w:t>
      </w:r>
      <w:proofErr w:type="gramEnd"/>
      <w:r w:rsidR="005C0249">
        <w:rPr>
          <w:rFonts w:asciiTheme="minorHAnsi" w:hAnsiTheme="minorHAnsi"/>
          <w:bCs/>
          <w:sz w:val="24"/>
          <w:szCs w:val="24"/>
        </w:rPr>
        <w:t>inciso X do art. 117 da mencionada legislação.</w:t>
      </w:r>
    </w:p>
    <w:p w:rsidR="005C0249" w:rsidRPr="005C0249" w:rsidRDefault="005C0249" w:rsidP="005C0249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C0249">
        <w:rPr>
          <w:rFonts w:asciiTheme="minorHAnsi" w:hAnsiTheme="minorHAnsi"/>
          <w:b/>
          <w:bCs/>
          <w:sz w:val="24"/>
          <w:szCs w:val="24"/>
        </w:rPr>
        <w:t xml:space="preserve">RECOMENDAÇÃO </w:t>
      </w:r>
      <w:proofErr w:type="gramStart"/>
      <w:r w:rsidRPr="005C0249">
        <w:rPr>
          <w:rFonts w:asciiTheme="minorHAnsi" w:hAnsiTheme="minorHAnsi"/>
          <w:b/>
          <w:bCs/>
          <w:sz w:val="24"/>
          <w:szCs w:val="24"/>
        </w:rPr>
        <w:t>2</w:t>
      </w:r>
      <w:proofErr w:type="gramEnd"/>
      <w:r w:rsidRPr="005C0249">
        <w:rPr>
          <w:rFonts w:asciiTheme="minorHAnsi" w:hAnsiTheme="minorHAnsi"/>
          <w:b/>
          <w:bCs/>
          <w:sz w:val="24"/>
          <w:szCs w:val="24"/>
        </w:rPr>
        <w:t>:</w:t>
      </w:r>
    </w:p>
    <w:p w:rsidR="005C0249" w:rsidRPr="00B1534B" w:rsidRDefault="005C0249" w:rsidP="005C0249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ab/>
        <w:t xml:space="preserve">Recomendamos </w:t>
      </w:r>
      <w:r w:rsidR="001E1C91">
        <w:rPr>
          <w:rFonts w:asciiTheme="minorHAnsi" w:hAnsiTheme="minorHAnsi"/>
          <w:bCs/>
          <w:sz w:val="24"/>
          <w:szCs w:val="24"/>
        </w:rPr>
        <w:t xml:space="preserve">à SUGEP que oriente a </w:t>
      </w:r>
      <w:r>
        <w:rPr>
          <w:rFonts w:asciiTheme="minorHAnsi" w:hAnsiTheme="minorHAnsi"/>
          <w:bCs/>
          <w:sz w:val="24"/>
          <w:szCs w:val="24"/>
        </w:rPr>
        <w:t xml:space="preserve">Comissão </w:t>
      </w:r>
      <w:r w:rsidR="001C6DAE">
        <w:rPr>
          <w:rFonts w:asciiTheme="minorHAnsi" w:hAnsiTheme="minorHAnsi"/>
          <w:bCs/>
          <w:sz w:val="24"/>
          <w:szCs w:val="24"/>
        </w:rPr>
        <w:t xml:space="preserve">a ser instituída </w:t>
      </w:r>
      <w:r w:rsidR="001E1C91">
        <w:rPr>
          <w:rFonts w:asciiTheme="minorHAnsi" w:hAnsiTheme="minorHAnsi"/>
          <w:bCs/>
          <w:sz w:val="24"/>
          <w:szCs w:val="24"/>
        </w:rPr>
        <w:t>a refazer</w:t>
      </w:r>
      <w:r>
        <w:rPr>
          <w:rFonts w:asciiTheme="minorHAnsi" w:hAnsiTheme="minorHAnsi"/>
          <w:bCs/>
          <w:sz w:val="24"/>
          <w:szCs w:val="24"/>
        </w:rPr>
        <w:t xml:space="preserve"> as apurações e análises dos </w:t>
      </w:r>
      <w:r w:rsidR="001C6DAE">
        <w:rPr>
          <w:rFonts w:asciiTheme="minorHAnsi" w:hAnsiTheme="minorHAnsi"/>
          <w:bCs/>
          <w:sz w:val="24"/>
          <w:szCs w:val="24"/>
        </w:rPr>
        <w:t>casos</w:t>
      </w:r>
      <w:r>
        <w:rPr>
          <w:rFonts w:asciiTheme="minorHAnsi" w:hAnsiTheme="minorHAnsi"/>
          <w:bCs/>
          <w:sz w:val="24"/>
          <w:szCs w:val="24"/>
        </w:rPr>
        <w:t xml:space="preserve"> em observância </w:t>
      </w:r>
      <w:r w:rsidR="009D5B00">
        <w:rPr>
          <w:rFonts w:asciiTheme="minorHAnsi" w:hAnsiTheme="minorHAnsi"/>
          <w:bCs/>
          <w:sz w:val="24"/>
          <w:szCs w:val="24"/>
        </w:rPr>
        <w:t>à legislação pertinente, bem como em consonância com a</w:t>
      </w:r>
      <w:r>
        <w:rPr>
          <w:rFonts w:asciiTheme="minorHAnsi" w:hAnsiTheme="minorHAnsi"/>
          <w:bCs/>
          <w:sz w:val="24"/>
          <w:szCs w:val="24"/>
        </w:rPr>
        <w:t xml:space="preserve"> consulta realizada na recomendação </w:t>
      </w:r>
      <w:proofErr w:type="gramStart"/>
      <w:r>
        <w:rPr>
          <w:rFonts w:asciiTheme="minorHAnsi" w:hAnsiTheme="minorHAnsi"/>
          <w:bCs/>
          <w:sz w:val="24"/>
          <w:szCs w:val="24"/>
        </w:rPr>
        <w:t>1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deste item.</w:t>
      </w:r>
    </w:p>
    <w:p w:rsidR="00DE1589" w:rsidRDefault="005C0249" w:rsidP="00705920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3.4</w:t>
      </w:r>
      <w:r>
        <w:rPr>
          <w:rFonts w:asciiTheme="minorHAnsi" w:hAnsiTheme="minorHAnsi"/>
          <w:b/>
          <w:sz w:val="24"/>
          <w:szCs w:val="24"/>
          <w:u w:val="single"/>
        </w:rPr>
        <w:tab/>
      </w:r>
      <w:r w:rsidR="00B517CD" w:rsidRPr="00B1534B">
        <w:rPr>
          <w:rFonts w:asciiTheme="minorHAnsi" w:hAnsiTheme="minorHAnsi"/>
          <w:b/>
          <w:sz w:val="24"/>
          <w:szCs w:val="24"/>
          <w:u w:val="single"/>
        </w:rPr>
        <w:t xml:space="preserve">CONSTATAÇÃO </w:t>
      </w:r>
      <w:r w:rsidR="002D5D70">
        <w:rPr>
          <w:rFonts w:asciiTheme="minorHAnsi" w:hAnsiTheme="minorHAnsi"/>
          <w:b/>
          <w:sz w:val="24"/>
          <w:szCs w:val="24"/>
          <w:u w:val="single"/>
        </w:rPr>
        <w:t>(0</w:t>
      </w:r>
      <w:r w:rsidR="00A25B6C" w:rsidRPr="00B1534B">
        <w:rPr>
          <w:rFonts w:asciiTheme="minorHAnsi" w:hAnsiTheme="minorHAnsi"/>
          <w:b/>
          <w:sz w:val="24"/>
          <w:szCs w:val="24"/>
          <w:u w:val="single"/>
        </w:rPr>
        <w:t>4</w:t>
      </w:r>
      <w:r w:rsidR="002D5D70">
        <w:rPr>
          <w:rFonts w:asciiTheme="minorHAnsi" w:hAnsiTheme="minorHAnsi"/>
          <w:b/>
          <w:sz w:val="24"/>
          <w:szCs w:val="24"/>
          <w:u w:val="single"/>
        </w:rPr>
        <w:t>)</w:t>
      </w:r>
      <w:r w:rsidR="00B517CD" w:rsidRPr="00B1534B">
        <w:rPr>
          <w:rFonts w:asciiTheme="minorHAnsi" w:hAnsiTheme="minorHAnsi"/>
          <w:b/>
          <w:sz w:val="24"/>
          <w:szCs w:val="24"/>
          <w:u w:val="single"/>
        </w:rPr>
        <w:t xml:space="preserve">: </w:t>
      </w:r>
    </w:p>
    <w:p w:rsidR="005C0249" w:rsidRDefault="005C0249" w:rsidP="0070592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5C0249">
        <w:rPr>
          <w:rFonts w:asciiTheme="minorHAnsi" w:hAnsiTheme="minorHAnsi"/>
          <w:b/>
          <w:sz w:val="24"/>
          <w:szCs w:val="24"/>
        </w:rPr>
        <w:t xml:space="preserve">Inconsistências na apuração dos vínculos do servidor </w:t>
      </w:r>
      <w:proofErr w:type="spellStart"/>
      <w:r w:rsidRPr="005C0249">
        <w:rPr>
          <w:rFonts w:asciiTheme="minorHAnsi" w:hAnsiTheme="minorHAnsi"/>
          <w:b/>
          <w:sz w:val="24"/>
          <w:szCs w:val="24"/>
        </w:rPr>
        <w:t>Siape</w:t>
      </w:r>
      <w:proofErr w:type="spellEnd"/>
      <w:r w:rsidRPr="005C0249">
        <w:rPr>
          <w:rFonts w:asciiTheme="minorHAnsi" w:hAnsiTheme="minorHAnsi"/>
          <w:b/>
          <w:sz w:val="24"/>
          <w:szCs w:val="24"/>
        </w:rPr>
        <w:t xml:space="preserve"> nº 384965.</w:t>
      </w:r>
    </w:p>
    <w:p w:rsidR="006358E0" w:rsidRDefault="005C0249" w:rsidP="0070592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Em consulta ao sítio eletrônico da Receita Federal foi identificado que a empresa</w:t>
      </w:r>
      <w:r w:rsidR="002032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032D3">
        <w:rPr>
          <w:rFonts w:asciiTheme="minorHAnsi" w:hAnsiTheme="minorHAnsi"/>
          <w:sz w:val="24"/>
          <w:szCs w:val="24"/>
        </w:rPr>
        <w:t>Tecnorama</w:t>
      </w:r>
      <w:proofErr w:type="spellEnd"/>
      <w:r w:rsidR="002032D3">
        <w:rPr>
          <w:rFonts w:asciiTheme="minorHAnsi" w:hAnsiTheme="minorHAnsi"/>
          <w:sz w:val="24"/>
          <w:szCs w:val="24"/>
        </w:rPr>
        <w:t xml:space="preserve"> Serviços Contábeis, a qual o servidor </w:t>
      </w:r>
      <w:proofErr w:type="spellStart"/>
      <w:r w:rsidR="002032D3">
        <w:rPr>
          <w:rFonts w:asciiTheme="minorHAnsi" w:hAnsiTheme="minorHAnsi"/>
          <w:sz w:val="24"/>
          <w:szCs w:val="24"/>
        </w:rPr>
        <w:t>Siape</w:t>
      </w:r>
      <w:proofErr w:type="spellEnd"/>
      <w:r w:rsidR="002032D3">
        <w:rPr>
          <w:rFonts w:asciiTheme="minorHAnsi" w:hAnsiTheme="minorHAnsi"/>
          <w:sz w:val="24"/>
          <w:szCs w:val="24"/>
        </w:rPr>
        <w:t xml:space="preserve"> nº 384965 é empresário individual desde 21/10/1977, </w:t>
      </w:r>
      <w:r w:rsidR="00927C37">
        <w:rPr>
          <w:rFonts w:asciiTheme="minorHAnsi" w:hAnsiTheme="minorHAnsi"/>
          <w:sz w:val="24"/>
          <w:szCs w:val="24"/>
        </w:rPr>
        <w:t>de acordo com o</w:t>
      </w:r>
      <w:r w:rsidR="002032D3">
        <w:rPr>
          <w:rFonts w:asciiTheme="minorHAnsi" w:hAnsiTheme="minorHAnsi"/>
          <w:sz w:val="24"/>
          <w:szCs w:val="24"/>
        </w:rPr>
        <w:t xml:space="preserve"> Cadastro Nacional da Pessoa Jurídica, encontra-se com situação cadastral ativa, conforme consulta realizada em 07/08/2012.</w:t>
      </w:r>
      <w:r w:rsidR="006358E0">
        <w:rPr>
          <w:rFonts w:asciiTheme="minorHAnsi" w:hAnsiTheme="minorHAnsi"/>
          <w:sz w:val="24"/>
          <w:szCs w:val="24"/>
        </w:rPr>
        <w:t xml:space="preserve"> Já a empresa Serralheria </w:t>
      </w:r>
      <w:proofErr w:type="spellStart"/>
      <w:r w:rsidR="006358E0">
        <w:rPr>
          <w:rFonts w:asciiTheme="minorHAnsi" w:hAnsiTheme="minorHAnsi"/>
          <w:sz w:val="24"/>
          <w:szCs w:val="24"/>
        </w:rPr>
        <w:t>Alfe</w:t>
      </w:r>
      <w:proofErr w:type="spellEnd"/>
      <w:r w:rsidR="006358E0">
        <w:rPr>
          <w:rFonts w:asciiTheme="minorHAnsi" w:hAnsiTheme="minorHAnsi"/>
          <w:sz w:val="24"/>
          <w:szCs w:val="24"/>
        </w:rPr>
        <w:t>, a qual o servidor</w:t>
      </w:r>
      <w:r w:rsidR="00D75786">
        <w:rPr>
          <w:rFonts w:asciiTheme="minorHAnsi" w:hAnsiTheme="minorHAnsi"/>
          <w:sz w:val="24"/>
          <w:szCs w:val="24"/>
        </w:rPr>
        <w:t xml:space="preserve"> é</w:t>
      </w:r>
      <w:r w:rsidR="00BA5A20">
        <w:rPr>
          <w:rFonts w:asciiTheme="minorHAnsi" w:hAnsiTheme="minorHAnsi"/>
          <w:sz w:val="24"/>
          <w:szCs w:val="24"/>
        </w:rPr>
        <w:t xml:space="preserve"> sócio e cuja abertura data de 07/06/1983, encontra-se com situação cadastral suspensa e a solicitação de baixa indeferida, </w:t>
      </w:r>
      <w:r w:rsidR="001C6DAE">
        <w:rPr>
          <w:rFonts w:asciiTheme="minorHAnsi" w:hAnsiTheme="minorHAnsi"/>
          <w:sz w:val="24"/>
          <w:szCs w:val="24"/>
        </w:rPr>
        <w:t>conforme dados</w:t>
      </w:r>
      <w:r w:rsidR="00BA5A20">
        <w:rPr>
          <w:rFonts w:asciiTheme="minorHAnsi" w:hAnsiTheme="minorHAnsi"/>
          <w:sz w:val="24"/>
          <w:szCs w:val="24"/>
        </w:rPr>
        <w:t xml:space="preserve"> fornecid</w:t>
      </w:r>
      <w:r w:rsidR="001C6DAE">
        <w:rPr>
          <w:rFonts w:asciiTheme="minorHAnsi" w:hAnsiTheme="minorHAnsi"/>
          <w:sz w:val="24"/>
          <w:szCs w:val="24"/>
        </w:rPr>
        <w:t>o</w:t>
      </w:r>
      <w:r w:rsidR="00BA5A20">
        <w:rPr>
          <w:rFonts w:asciiTheme="minorHAnsi" w:hAnsiTheme="minorHAnsi"/>
          <w:sz w:val="24"/>
          <w:szCs w:val="24"/>
        </w:rPr>
        <w:t xml:space="preserve">s pelo Cadastro Nacional de Pessoa Jurídica da Receita Federal do Brasil – e de acordo com informações da Junta Comercial do estado de São Paulo, </w:t>
      </w:r>
      <w:r w:rsidR="00D75786">
        <w:rPr>
          <w:rFonts w:asciiTheme="minorHAnsi" w:hAnsiTheme="minorHAnsi"/>
          <w:sz w:val="24"/>
          <w:szCs w:val="24"/>
        </w:rPr>
        <w:t xml:space="preserve">a empresa </w:t>
      </w:r>
      <w:r w:rsidR="00BA5A20">
        <w:rPr>
          <w:rFonts w:asciiTheme="minorHAnsi" w:hAnsiTheme="minorHAnsi"/>
          <w:sz w:val="24"/>
          <w:szCs w:val="24"/>
        </w:rPr>
        <w:t>encontra-se falida.</w:t>
      </w:r>
      <w:r w:rsidR="006358E0">
        <w:rPr>
          <w:rFonts w:asciiTheme="minorHAnsi" w:hAnsiTheme="minorHAnsi"/>
          <w:sz w:val="24"/>
          <w:szCs w:val="24"/>
        </w:rPr>
        <w:t xml:space="preserve"> </w:t>
      </w:r>
    </w:p>
    <w:p w:rsidR="0035684D" w:rsidRDefault="006358E0" w:rsidP="0070592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Ao ser notificado</w:t>
      </w:r>
      <w:r w:rsidR="00CD5F34">
        <w:rPr>
          <w:rFonts w:asciiTheme="minorHAnsi" w:hAnsiTheme="minorHAnsi"/>
          <w:sz w:val="24"/>
          <w:szCs w:val="24"/>
        </w:rPr>
        <w:t xml:space="preserve"> pela ALP</w:t>
      </w:r>
      <w:r>
        <w:rPr>
          <w:rFonts w:asciiTheme="minorHAnsi" w:hAnsiTheme="minorHAnsi"/>
          <w:sz w:val="24"/>
          <w:szCs w:val="24"/>
        </w:rPr>
        <w:t>, o servidor, através do Processo Administrativo nº 23082.000554/2011-19 justificou</w:t>
      </w:r>
      <w:r w:rsidR="005C0249">
        <w:rPr>
          <w:rFonts w:asciiTheme="minorHAnsi" w:hAnsiTheme="minorHAnsi"/>
          <w:sz w:val="24"/>
          <w:szCs w:val="24"/>
        </w:rPr>
        <w:t xml:space="preserve"> </w:t>
      </w:r>
      <w:r w:rsidR="00BA5A20">
        <w:rPr>
          <w:rFonts w:asciiTheme="minorHAnsi" w:hAnsiTheme="minorHAnsi"/>
          <w:sz w:val="24"/>
          <w:szCs w:val="24"/>
        </w:rPr>
        <w:t xml:space="preserve">que as empresas possuem sede no Estado de São Paulo e </w:t>
      </w:r>
      <w:proofErr w:type="gramStart"/>
      <w:r w:rsidR="00BA5A20">
        <w:rPr>
          <w:rFonts w:asciiTheme="minorHAnsi" w:hAnsiTheme="minorHAnsi"/>
          <w:sz w:val="24"/>
          <w:szCs w:val="24"/>
        </w:rPr>
        <w:t>encontram-se</w:t>
      </w:r>
      <w:proofErr w:type="gramEnd"/>
      <w:r w:rsidR="00BA5A20">
        <w:rPr>
          <w:rFonts w:asciiTheme="minorHAnsi" w:hAnsiTheme="minorHAnsi"/>
          <w:sz w:val="24"/>
          <w:szCs w:val="24"/>
        </w:rPr>
        <w:t xml:space="preserve"> inaptas</w:t>
      </w:r>
      <w:r w:rsidR="0035684D">
        <w:rPr>
          <w:rFonts w:asciiTheme="minorHAnsi" w:hAnsiTheme="minorHAnsi"/>
          <w:sz w:val="24"/>
          <w:szCs w:val="24"/>
        </w:rPr>
        <w:t xml:space="preserve"> junto à Receita Federal, apresentando consulta de informações de apoio para emissão de certidão emitida em 22/08/2006 e Declaração de Imposto de Renda Pessoa Física referente ao ano-calendário 2009. Além disso, informou</w:t>
      </w:r>
      <w:r w:rsidR="001C6DAE">
        <w:rPr>
          <w:rFonts w:asciiTheme="minorHAnsi" w:hAnsiTheme="minorHAnsi"/>
          <w:sz w:val="24"/>
          <w:szCs w:val="24"/>
        </w:rPr>
        <w:t xml:space="preserve"> também</w:t>
      </w:r>
      <w:r w:rsidR="0035684D">
        <w:rPr>
          <w:rFonts w:asciiTheme="minorHAnsi" w:hAnsiTheme="minorHAnsi"/>
          <w:sz w:val="24"/>
          <w:szCs w:val="24"/>
        </w:rPr>
        <w:t xml:space="preserve"> que as empresas não foram encerradas na Junta Comercial devido ao extravio de documentação em mudança realizada entre São Paulo e Recife no ano de 1986</w:t>
      </w:r>
      <w:r w:rsidR="001C6DAE">
        <w:rPr>
          <w:rFonts w:asciiTheme="minorHAnsi" w:hAnsiTheme="minorHAnsi"/>
          <w:sz w:val="24"/>
          <w:szCs w:val="24"/>
        </w:rPr>
        <w:t>, tendo o mesmo solicitado</w:t>
      </w:r>
      <w:r w:rsidR="00DF1E6B">
        <w:rPr>
          <w:rFonts w:asciiTheme="minorHAnsi" w:hAnsiTheme="minorHAnsi"/>
          <w:sz w:val="24"/>
          <w:szCs w:val="24"/>
        </w:rPr>
        <w:t xml:space="preserve"> um prazo de </w:t>
      </w:r>
      <w:proofErr w:type="gramStart"/>
      <w:r w:rsidR="00DF1E6B">
        <w:rPr>
          <w:rFonts w:asciiTheme="minorHAnsi" w:hAnsiTheme="minorHAnsi"/>
          <w:sz w:val="24"/>
          <w:szCs w:val="24"/>
        </w:rPr>
        <w:t>6</w:t>
      </w:r>
      <w:proofErr w:type="gramEnd"/>
      <w:r w:rsidR="00DF1E6B">
        <w:rPr>
          <w:rFonts w:asciiTheme="minorHAnsi" w:hAnsiTheme="minorHAnsi"/>
          <w:sz w:val="24"/>
          <w:szCs w:val="24"/>
        </w:rPr>
        <w:t xml:space="preserve"> meses para encerrá-las formalmente perante a Junta Comercial de São Paulo. </w:t>
      </w:r>
    </w:p>
    <w:p w:rsidR="00DF1E6B" w:rsidRDefault="00DF1E6B" w:rsidP="0070592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No entanto, cabe informar que após mais de 02 anos de sua notificação, o servidor não apresentou as devidas comprovações</w:t>
      </w:r>
      <w:r w:rsidR="001C6DAE">
        <w:rPr>
          <w:rFonts w:asciiTheme="minorHAnsi" w:hAnsiTheme="minorHAnsi"/>
          <w:sz w:val="24"/>
          <w:szCs w:val="24"/>
        </w:rPr>
        <w:t>. Vale ressaltar que</w:t>
      </w:r>
      <w:r>
        <w:rPr>
          <w:rFonts w:asciiTheme="minorHAnsi" w:hAnsiTheme="minorHAnsi"/>
          <w:sz w:val="24"/>
          <w:szCs w:val="24"/>
        </w:rPr>
        <w:t xml:space="preserve"> as certidões emitidas pela Receita Federal, por essa Auditoria, demonstram que as mesmas ainda não foram baixadas.</w:t>
      </w:r>
    </w:p>
    <w:p w:rsidR="00DF1E6B" w:rsidRPr="005F7815" w:rsidRDefault="00DF1E6B" w:rsidP="0070592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Além disso, </w:t>
      </w:r>
      <w:r w:rsidR="005F7815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análise </w:t>
      </w:r>
      <w:r w:rsidR="005F7815">
        <w:rPr>
          <w:rFonts w:asciiTheme="minorHAnsi" w:hAnsiTheme="minorHAnsi"/>
          <w:sz w:val="24"/>
          <w:szCs w:val="24"/>
        </w:rPr>
        <w:t xml:space="preserve">da ALP ao </w:t>
      </w:r>
      <w:r w:rsidR="00CD5F34">
        <w:rPr>
          <w:rFonts w:asciiTheme="minorHAnsi" w:hAnsiTheme="minorHAnsi"/>
          <w:sz w:val="24"/>
          <w:szCs w:val="24"/>
        </w:rPr>
        <w:t xml:space="preserve">presente </w:t>
      </w:r>
      <w:r w:rsidR="005F7815">
        <w:rPr>
          <w:rFonts w:asciiTheme="minorHAnsi" w:hAnsiTheme="minorHAnsi"/>
          <w:sz w:val="24"/>
          <w:szCs w:val="24"/>
        </w:rPr>
        <w:t>caso</w:t>
      </w:r>
      <w:r>
        <w:rPr>
          <w:rFonts w:asciiTheme="minorHAnsi" w:hAnsiTheme="minorHAnsi"/>
          <w:sz w:val="24"/>
          <w:szCs w:val="24"/>
        </w:rPr>
        <w:t xml:space="preserve"> </w:t>
      </w:r>
      <w:r w:rsidR="005F7815">
        <w:rPr>
          <w:rFonts w:asciiTheme="minorHAnsi" w:hAnsiTheme="minorHAnsi"/>
          <w:sz w:val="24"/>
          <w:szCs w:val="24"/>
        </w:rPr>
        <w:t>carece de fundamentação legal, já que concluiu da seguinte forma: “Com fundamento no artigo 122 da Lei nº 8.112/90, a declaração do servidor acerca do extravio de do</w:t>
      </w:r>
      <w:r w:rsidR="001E1C91">
        <w:rPr>
          <w:rFonts w:asciiTheme="minorHAnsi" w:hAnsiTheme="minorHAnsi"/>
          <w:sz w:val="24"/>
          <w:szCs w:val="24"/>
        </w:rPr>
        <w:t>cumentos que impossibilitaram</w:t>
      </w:r>
      <w:proofErr w:type="gramStart"/>
      <w:r w:rsidR="001E1C91">
        <w:rPr>
          <w:rFonts w:asciiTheme="minorHAnsi" w:hAnsiTheme="minorHAnsi"/>
          <w:sz w:val="24"/>
          <w:szCs w:val="24"/>
        </w:rPr>
        <w:t xml:space="preserve"> </w:t>
      </w:r>
      <w:r w:rsidR="005F7815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="005F7815">
        <w:rPr>
          <w:rFonts w:asciiTheme="minorHAnsi" w:hAnsiTheme="minorHAnsi"/>
          <w:sz w:val="24"/>
          <w:szCs w:val="24"/>
        </w:rPr>
        <w:t xml:space="preserve">regularizar a situação e também a inatividade da empresa devem ser aceitas como verdadeiras, até prova em contrário. Ao tratar </w:t>
      </w:r>
      <w:r w:rsidR="005F7815">
        <w:rPr>
          <w:rFonts w:asciiTheme="minorHAnsi" w:hAnsiTheme="minorHAnsi"/>
          <w:sz w:val="24"/>
          <w:szCs w:val="24"/>
        </w:rPr>
        <w:lastRenderedPageBreak/>
        <w:t xml:space="preserve">de Acumulação de cargo/emprego/função, a Lei nº 8.112/90, em seu §5º do artigo 133 dispõe que a opção do servidor até o último dia útil de prazo para defesa configura boa-fé. Assim, o pedido de prazo para encerramento da empresa </w:t>
      </w:r>
      <w:r w:rsidR="005F7815" w:rsidRPr="005F7815">
        <w:rPr>
          <w:rFonts w:asciiTheme="minorHAnsi" w:hAnsiTheme="minorHAnsi"/>
          <w:sz w:val="24"/>
          <w:szCs w:val="24"/>
          <w:u w:val="single"/>
        </w:rPr>
        <w:t>inativa</w:t>
      </w:r>
      <w:r w:rsidR="005F7815">
        <w:rPr>
          <w:rFonts w:asciiTheme="minorHAnsi" w:hAnsiTheme="minorHAnsi"/>
          <w:sz w:val="24"/>
          <w:szCs w:val="24"/>
        </w:rPr>
        <w:t xml:space="preserve"> deve ser concedido.</w:t>
      </w:r>
      <w:r w:rsidR="004E67F5">
        <w:rPr>
          <w:rFonts w:asciiTheme="minorHAnsi" w:hAnsiTheme="minorHAnsi"/>
          <w:sz w:val="24"/>
          <w:szCs w:val="24"/>
        </w:rPr>
        <w:t>”</w:t>
      </w:r>
    </w:p>
    <w:p w:rsidR="00DF1E6B" w:rsidRDefault="00DF1E6B" w:rsidP="0070592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E1C91">
        <w:rPr>
          <w:rFonts w:asciiTheme="minorHAnsi" w:hAnsiTheme="minorHAnsi"/>
          <w:sz w:val="24"/>
          <w:szCs w:val="24"/>
        </w:rPr>
        <w:t>Porém</w:t>
      </w:r>
      <w:r w:rsidR="00CD5F34">
        <w:rPr>
          <w:rFonts w:asciiTheme="minorHAnsi" w:hAnsiTheme="minorHAnsi"/>
          <w:sz w:val="24"/>
          <w:szCs w:val="24"/>
        </w:rPr>
        <w:t xml:space="preserve">, mesmo que houvesse jurisprudência quanto </w:t>
      </w:r>
      <w:proofErr w:type="gramStart"/>
      <w:r w:rsidR="00CD5F34">
        <w:rPr>
          <w:rFonts w:asciiTheme="minorHAnsi" w:hAnsiTheme="minorHAnsi"/>
          <w:sz w:val="24"/>
          <w:szCs w:val="24"/>
        </w:rPr>
        <w:t>a</w:t>
      </w:r>
      <w:proofErr w:type="gramEnd"/>
      <w:r w:rsidR="00CD5F34">
        <w:rPr>
          <w:rFonts w:asciiTheme="minorHAnsi" w:hAnsiTheme="minorHAnsi"/>
          <w:sz w:val="24"/>
          <w:szCs w:val="24"/>
        </w:rPr>
        <w:t xml:space="preserve"> possibilidade de utilizar </w:t>
      </w:r>
      <w:r w:rsidR="001C6DAE">
        <w:rPr>
          <w:rFonts w:asciiTheme="minorHAnsi" w:hAnsiTheme="minorHAnsi"/>
          <w:sz w:val="24"/>
          <w:szCs w:val="24"/>
        </w:rPr>
        <w:t>o critério estabelecido</w:t>
      </w:r>
      <w:r w:rsidR="00CD5F34">
        <w:rPr>
          <w:rFonts w:asciiTheme="minorHAnsi" w:hAnsiTheme="minorHAnsi"/>
          <w:sz w:val="24"/>
          <w:szCs w:val="24"/>
        </w:rPr>
        <w:t xml:space="preserve"> no artigo 133, </w:t>
      </w:r>
      <w:r w:rsidR="001C6DAE">
        <w:rPr>
          <w:rFonts w:asciiTheme="minorHAnsi" w:hAnsiTheme="minorHAnsi"/>
          <w:sz w:val="24"/>
          <w:szCs w:val="24"/>
        </w:rPr>
        <w:t>o referido servidor</w:t>
      </w:r>
      <w:r w:rsidR="002D5D70">
        <w:rPr>
          <w:rFonts w:asciiTheme="minorHAnsi" w:hAnsiTheme="minorHAnsi"/>
          <w:sz w:val="24"/>
          <w:szCs w:val="24"/>
        </w:rPr>
        <w:t xml:space="preserve"> </w:t>
      </w:r>
      <w:r w:rsidR="001C6DAE">
        <w:rPr>
          <w:rFonts w:asciiTheme="minorHAnsi" w:hAnsiTheme="minorHAnsi"/>
          <w:sz w:val="24"/>
          <w:szCs w:val="24"/>
        </w:rPr>
        <w:t>realizá-lo</w:t>
      </w:r>
      <w:r w:rsidR="002D5D70">
        <w:rPr>
          <w:rFonts w:asciiTheme="minorHAnsi" w:hAnsiTheme="minorHAnsi"/>
          <w:sz w:val="24"/>
          <w:szCs w:val="24"/>
        </w:rPr>
        <w:t xml:space="preserve"> no prazo solicitado, já que a opção </w:t>
      </w:r>
      <w:r w:rsidR="00891F56">
        <w:rPr>
          <w:rFonts w:asciiTheme="minorHAnsi" w:hAnsiTheme="minorHAnsi"/>
          <w:sz w:val="24"/>
          <w:szCs w:val="24"/>
        </w:rPr>
        <w:t>deve ser</w:t>
      </w:r>
      <w:r w:rsidR="002D5D70">
        <w:rPr>
          <w:rFonts w:asciiTheme="minorHAnsi" w:hAnsiTheme="minorHAnsi"/>
          <w:sz w:val="24"/>
          <w:szCs w:val="24"/>
        </w:rPr>
        <w:t xml:space="preserve"> realizada no prazo improrrogável de dez dias.</w:t>
      </w:r>
    </w:p>
    <w:p w:rsidR="002D5D70" w:rsidRPr="005C0249" w:rsidRDefault="002D5D70" w:rsidP="0070592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Por último, é relevante a apuração do servidor quanto ao cumprimento da jornada de trabalho</w:t>
      </w:r>
      <w:r w:rsidR="001C6DAE">
        <w:rPr>
          <w:rFonts w:asciiTheme="minorHAnsi" w:hAnsiTheme="minorHAnsi"/>
          <w:sz w:val="24"/>
          <w:szCs w:val="24"/>
        </w:rPr>
        <w:t xml:space="preserve"> do servidor</w:t>
      </w:r>
      <w:r>
        <w:rPr>
          <w:rFonts w:asciiTheme="minorHAnsi" w:hAnsiTheme="minorHAnsi"/>
          <w:sz w:val="24"/>
          <w:szCs w:val="24"/>
        </w:rPr>
        <w:t>.</w:t>
      </w:r>
    </w:p>
    <w:p w:rsidR="00D512E1" w:rsidRPr="00B1534B" w:rsidRDefault="007C2509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>MANIFESTAÇÃO DA(S) UNIDADE(S) EXAMINADA(S):</w:t>
      </w:r>
    </w:p>
    <w:p w:rsidR="002D5D70" w:rsidRPr="00B1534B" w:rsidRDefault="002D5D70" w:rsidP="002D5D70">
      <w:pPr>
        <w:spacing w:line="36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Até o término das atividades, a unidade não apresentou justificativas ao item 04 da Solicitação de Auditoria nº 39/2012-AUDINT, de 21/11/2012, o qual solicitou justificativas a respeito da inconsistência na análise do caso do servidor </w:t>
      </w:r>
      <w:proofErr w:type="spellStart"/>
      <w:r>
        <w:rPr>
          <w:rFonts w:asciiTheme="minorHAnsi" w:hAnsiTheme="minorHAnsi"/>
          <w:sz w:val="24"/>
          <w:szCs w:val="24"/>
        </w:rPr>
        <w:t>Siape</w:t>
      </w:r>
      <w:proofErr w:type="spellEnd"/>
      <w:r>
        <w:rPr>
          <w:rFonts w:asciiTheme="minorHAnsi" w:hAnsiTheme="minorHAnsi"/>
          <w:sz w:val="24"/>
          <w:szCs w:val="24"/>
        </w:rPr>
        <w:t xml:space="preserve"> nº 384965.</w:t>
      </w:r>
    </w:p>
    <w:p w:rsidR="00D04074" w:rsidRPr="00B1534B" w:rsidRDefault="00D04074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 xml:space="preserve">ANÁLISE DA </w:t>
      </w:r>
      <w:r w:rsidR="00422B20" w:rsidRPr="00B1534B">
        <w:rPr>
          <w:rFonts w:asciiTheme="minorHAnsi" w:hAnsiTheme="minorHAnsi"/>
          <w:b/>
          <w:sz w:val="24"/>
          <w:szCs w:val="24"/>
        </w:rPr>
        <w:t>UNIDADE</w:t>
      </w:r>
      <w:r w:rsidRPr="00B1534B">
        <w:rPr>
          <w:rFonts w:asciiTheme="minorHAnsi" w:hAnsiTheme="minorHAnsi"/>
          <w:b/>
          <w:sz w:val="24"/>
          <w:szCs w:val="24"/>
        </w:rPr>
        <w:t xml:space="preserve"> DE AUDITORIA INTERNA DA UFRPE:</w:t>
      </w:r>
    </w:p>
    <w:p w:rsidR="002D5D70" w:rsidRPr="00B1534B" w:rsidRDefault="002D5D70" w:rsidP="002D5D70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Tendo em vista a ausência de pronunciamento por parte da unidade examinada, permanece a constatação.</w:t>
      </w:r>
    </w:p>
    <w:p w:rsidR="00F93E13" w:rsidRPr="00B1534B" w:rsidRDefault="00A25B6C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 xml:space="preserve">RECOMENDAÇÃO </w:t>
      </w:r>
      <w:proofErr w:type="gramStart"/>
      <w:r w:rsidR="00F93E13" w:rsidRPr="00B1534B">
        <w:rPr>
          <w:rFonts w:asciiTheme="minorHAnsi" w:hAnsiTheme="minorHAnsi"/>
          <w:b/>
          <w:sz w:val="24"/>
          <w:szCs w:val="24"/>
        </w:rPr>
        <w:t>1</w:t>
      </w:r>
      <w:proofErr w:type="gramEnd"/>
      <w:r w:rsidR="00F93E13" w:rsidRPr="00B1534B">
        <w:rPr>
          <w:rFonts w:asciiTheme="minorHAnsi" w:hAnsiTheme="minorHAnsi"/>
          <w:b/>
          <w:sz w:val="24"/>
          <w:szCs w:val="24"/>
        </w:rPr>
        <w:t>:</w:t>
      </w:r>
    </w:p>
    <w:p w:rsidR="00F93E13" w:rsidRPr="00B1534B" w:rsidRDefault="006D186B" w:rsidP="00081A4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Recomendamos</w:t>
      </w:r>
      <w:r w:rsidR="002D5D70">
        <w:rPr>
          <w:rFonts w:asciiTheme="minorHAnsi" w:hAnsiTheme="minorHAnsi"/>
          <w:sz w:val="24"/>
          <w:szCs w:val="24"/>
        </w:rPr>
        <w:t xml:space="preserve"> </w:t>
      </w:r>
      <w:r w:rsidR="00C255BB">
        <w:rPr>
          <w:rFonts w:asciiTheme="minorHAnsi" w:hAnsiTheme="minorHAnsi"/>
          <w:sz w:val="24"/>
          <w:szCs w:val="24"/>
        </w:rPr>
        <w:t>que a SUGEP</w:t>
      </w:r>
      <w:r w:rsidR="001E1C9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E1C91">
        <w:rPr>
          <w:rFonts w:asciiTheme="minorHAnsi" w:hAnsiTheme="minorHAnsi"/>
          <w:sz w:val="24"/>
          <w:szCs w:val="24"/>
        </w:rPr>
        <w:t>oriente</w:t>
      </w:r>
      <w:proofErr w:type="gramEnd"/>
      <w:r w:rsidR="001E1C91">
        <w:rPr>
          <w:rFonts w:asciiTheme="minorHAnsi" w:hAnsiTheme="minorHAnsi"/>
          <w:sz w:val="24"/>
          <w:szCs w:val="24"/>
        </w:rPr>
        <w:t xml:space="preserve"> a Comissão</w:t>
      </w:r>
      <w:r w:rsidR="001C6DAE">
        <w:rPr>
          <w:rFonts w:asciiTheme="minorHAnsi" w:hAnsiTheme="minorHAnsi"/>
          <w:sz w:val="24"/>
          <w:szCs w:val="24"/>
        </w:rPr>
        <w:t xml:space="preserve"> a ser formada</w:t>
      </w:r>
      <w:r w:rsidR="001E1C91">
        <w:rPr>
          <w:rFonts w:asciiTheme="minorHAnsi" w:hAnsiTheme="minorHAnsi"/>
          <w:sz w:val="24"/>
          <w:szCs w:val="24"/>
        </w:rPr>
        <w:t xml:space="preserve"> a refazer</w:t>
      </w:r>
      <w:r w:rsidR="00C255BB">
        <w:rPr>
          <w:rFonts w:asciiTheme="minorHAnsi" w:hAnsiTheme="minorHAnsi"/>
          <w:sz w:val="24"/>
          <w:szCs w:val="24"/>
        </w:rPr>
        <w:t xml:space="preserve"> a apuração do servidor </w:t>
      </w:r>
      <w:proofErr w:type="spellStart"/>
      <w:r w:rsidR="00C255BB">
        <w:rPr>
          <w:rFonts w:asciiTheme="minorHAnsi" w:hAnsiTheme="minorHAnsi"/>
          <w:sz w:val="24"/>
          <w:szCs w:val="24"/>
        </w:rPr>
        <w:t>Siape</w:t>
      </w:r>
      <w:proofErr w:type="spellEnd"/>
      <w:r w:rsidR="00C255BB">
        <w:rPr>
          <w:rFonts w:asciiTheme="minorHAnsi" w:hAnsiTheme="minorHAnsi"/>
          <w:sz w:val="24"/>
          <w:szCs w:val="24"/>
        </w:rPr>
        <w:t xml:space="preserve"> nº 384</w:t>
      </w:r>
      <w:r w:rsidR="001E1C91">
        <w:rPr>
          <w:rFonts w:asciiTheme="minorHAnsi" w:hAnsiTheme="minorHAnsi"/>
          <w:sz w:val="24"/>
          <w:szCs w:val="24"/>
        </w:rPr>
        <w:t>965, apresentando</w:t>
      </w:r>
      <w:r w:rsidR="00C255BB">
        <w:rPr>
          <w:rFonts w:asciiTheme="minorHAnsi" w:hAnsiTheme="minorHAnsi"/>
          <w:sz w:val="24"/>
          <w:szCs w:val="24"/>
        </w:rPr>
        <w:t xml:space="preserve"> a devida fundamentação quando de sua conclusão.</w:t>
      </w:r>
    </w:p>
    <w:p w:rsidR="00081A4D" w:rsidRPr="00B1534B" w:rsidRDefault="002D5D70" w:rsidP="004045D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3.5</w:t>
      </w:r>
      <w:r>
        <w:rPr>
          <w:rFonts w:asciiTheme="minorHAnsi" w:hAnsiTheme="minorHAnsi"/>
          <w:b/>
          <w:sz w:val="24"/>
          <w:szCs w:val="24"/>
          <w:u w:val="single"/>
        </w:rPr>
        <w:tab/>
      </w:r>
      <w:r w:rsidR="00A25B6C" w:rsidRPr="00B1534B">
        <w:rPr>
          <w:rFonts w:asciiTheme="minorHAnsi" w:hAnsiTheme="minorHAnsi"/>
          <w:b/>
          <w:sz w:val="24"/>
          <w:szCs w:val="24"/>
          <w:u w:val="single"/>
        </w:rPr>
        <w:t xml:space="preserve">CONSTATAÇÃO </w:t>
      </w:r>
      <w:r>
        <w:rPr>
          <w:rFonts w:asciiTheme="minorHAnsi" w:hAnsiTheme="minorHAnsi"/>
          <w:b/>
          <w:sz w:val="24"/>
          <w:szCs w:val="24"/>
          <w:u w:val="single"/>
        </w:rPr>
        <w:t>(0</w:t>
      </w:r>
      <w:r w:rsidR="00A25B6C" w:rsidRPr="00B1534B">
        <w:rPr>
          <w:rFonts w:asciiTheme="minorHAnsi" w:hAnsiTheme="minorHAnsi"/>
          <w:b/>
          <w:sz w:val="24"/>
          <w:szCs w:val="24"/>
          <w:u w:val="single"/>
        </w:rPr>
        <w:t>5</w:t>
      </w:r>
      <w:r>
        <w:rPr>
          <w:rFonts w:asciiTheme="minorHAnsi" w:hAnsiTheme="minorHAnsi"/>
          <w:b/>
          <w:sz w:val="24"/>
          <w:szCs w:val="24"/>
          <w:u w:val="single"/>
        </w:rPr>
        <w:t>)</w:t>
      </w:r>
      <w:r w:rsidR="0017681D" w:rsidRPr="00B1534B">
        <w:rPr>
          <w:rFonts w:asciiTheme="minorHAnsi" w:hAnsiTheme="minorHAnsi"/>
          <w:b/>
          <w:sz w:val="24"/>
          <w:szCs w:val="24"/>
          <w:u w:val="single"/>
        </w:rPr>
        <w:t>:</w:t>
      </w:r>
      <w:r w:rsidR="0017681D" w:rsidRPr="00B1534B">
        <w:rPr>
          <w:rFonts w:asciiTheme="minorHAnsi" w:hAnsiTheme="minorHAnsi"/>
          <w:sz w:val="24"/>
          <w:szCs w:val="24"/>
        </w:rPr>
        <w:t xml:space="preserve"> </w:t>
      </w:r>
    </w:p>
    <w:p w:rsidR="00C544BB" w:rsidRDefault="00237D17" w:rsidP="00C544BB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Fragilidade</w:t>
      </w:r>
      <w:r w:rsidR="00FC61FD" w:rsidRPr="00FC61FD">
        <w:rPr>
          <w:rFonts w:asciiTheme="minorHAnsi" w:hAnsiTheme="minorHAnsi"/>
          <w:b/>
          <w:sz w:val="24"/>
          <w:szCs w:val="24"/>
        </w:rPr>
        <w:t xml:space="preserve"> na apuração do vínculo do servidor </w:t>
      </w:r>
      <w:proofErr w:type="spellStart"/>
      <w:r w:rsidR="00FC61FD" w:rsidRPr="00FC61FD">
        <w:rPr>
          <w:rFonts w:asciiTheme="minorHAnsi" w:hAnsiTheme="minorHAnsi"/>
          <w:b/>
          <w:sz w:val="24"/>
          <w:szCs w:val="24"/>
        </w:rPr>
        <w:t>Siape</w:t>
      </w:r>
      <w:proofErr w:type="spellEnd"/>
      <w:r w:rsidR="00FC61FD" w:rsidRPr="00FC61FD">
        <w:rPr>
          <w:rFonts w:asciiTheme="minorHAnsi" w:hAnsiTheme="minorHAnsi"/>
          <w:b/>
          <w:sz w:val="24"/>
          <w:szCs w:val="24"/>
        </w:rPr>
        <w:t xml:space="preserve"> nº 3849872 com </w:t>
      </w:r>
      <w:r>
        <w:rPr>
          <w:rFonts w:asciiTheme="minorHAnsi" w:hAnsiTheme="minorHAnsi"/>
          <w:b/>
          <w:sz w:val="24"/>
          <w:szCs w:val="24"/>
        </w:rPr>
        <w:t xml:space="preserve">a </w:t>
      </w:r>
      <w:r w:rsidR="00FC61FD" w:rsidRPr="00FC61FD">
        <w:rPr>
          <w:rFonts w:asciiTheme="minorHAnsi" w:hAnsiTheme="minorHAnsi"/>
          <w:b/>
          <w:sz w:val="24"/>
          <w:szCs w:val="24"/>
        </w:rPr>
        <w:t>Sociedade Humanista de Educação.</w:t>
      </w:r>
    </w:p>
    <w:p w:rsidR="00A24F36" w:rsidRDefault="00A24F36" w:rsidP="00C544BB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 análise ao caso do</w:t>
      </w:r>
      <w:proofErr w:type="gramStart"/>
      <w:r>
        <w:rPr>
          <w:rFonts w:asciiTheme="minorHAnsi" w:hAnsiTheme="minorHAnsi"/>
          <w:sz w:val="24"/>
          <w:szCs w:val="24"/>
        </w:rPr>
        <w:t xml:space="preserve"> </w:t>
      </w:r>
      <w:r w:rsidR="00C212EA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="00C212EA">
        <w:rPr>
          <w:rFonts w:asciiTheme="minorHAnsi" w:hAnsiTheme="minorHAnsi"/>
          <w:sz w:val="24"/>
          <w:szCs w:val="24"/>
        </w:rPr>
        <w:t xml:space="preserve">servidor  </w:t>
      </w:r>
      <w:proofErr w:type="spellStart"/>
      <w:r w:rsidR="00C212EA">
        <w:rPr>
          <w:rFonts w:asciiTheme="minorHAnsi" w:hAnsiTheme="minorHAnsi"/>
          <w:sz w:val="24"/>
          <w:szCs w:val="24"/>
        </w:rPr>
        <w:t>Siape</w:t>
      </w:r>
      <w:proofErr w:type="spellEnd"/>
      <w:r w:rsidR="00C212EA">
        <w:rPr>
          <w:rFonts w:asciiTheme="minorHAnsi" w:hAnsiTheme="minorHAnsi"/>
          <w:sz w:val="24"/>
          <w:szCs w:val="24"/>
        </w:rPr>
        <w:t xml:space="preserve"> nº 3849872</w:t>
      </w:r>
      <w:r>
        <w:rPr>
          <w:rFonts w:asciiTheme="minorHAnsi" w:hAnsiTheme="minorHAnsi"/>
          <w:sz w:val="24"/>
          <w:szCs w:val="24"/>
        </w:rPr>
        <w:t xml:space="preserve">, verificamos que o mesmo foi notificado a informar se </w:t>
      </w:r>
      <w:r w:rsidR="00237D17">
        <w:rPr>
          <w:rFonts w:asciiTheme="minorHAnsi" w:hAnsiTheme="minorHAnsi"/>
          <w:sz w:val="24"/>
          <w:szCs w:val="24"/>
        </w:rPr>
        <w:t>possuía</w:t>
      </w:r>
      <w:r>
        <w:rPr>
          <w:rFonts w:asciiTheme="minorHAnsi" w:hAnsiTheme="minorHAnsi"/>
          <w:sz w:val="24"/>
          <w:szCs w:val="24"/>
        </w:rPr>
        <w:t xml:space="preserve"> algum vínculo com a empresa Sociedade Humanista de Educação</w:t>
      </w:r>
      <w:r w:rsidR="00237D17">
        <w:rPr>
          <w:rFonts w:asciiTheme="minorHAnsi" w:hAnsiTheme="minorHAnsi"/>
          <w:sz w:val="24"/>
          <w:szCs w:val="24"/>
        </w:rPr>
        <w:t>, bem como</w:t>
      </w:r>
      <w:r>
        <w:rPr>
          <w:rFonts w:asciiTheme="minorHAnsi" w:hAnsiTheme="minorHAnsi"/>
          <w:sz w:val="24"/>
          <w:szCs w:val="24"/>
        </w:rPr>
        <w:t xml:space="preserve"> comprovar a licitude do mesmo.</w:t>
      </w:r>
    </w:p>
    <w:p w:rsidR="00A24F36" w:rsidRDefault="00A24F36" w:rsidP="00C544BB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 resposta à notificação, o servidor, através do Processo nº 23082.00512/2011-70, apresentou as alegações de que seu vínculo seria de sócio cotista, conforme permitido na Lei nº </w:t>
      </w:r>
      <w:r>
        <w:rPr>
          <w:rFonts w:asciiTheme="minorHAnsi" w:hAnsiTheme="minorHAnsi"/>
          <w:sz w:val="24"/>
          <w:szCs w:val="24"/>
        </w:rPr>
        <w:lastRenderedPageBreak/>
        <w:t>8.112/90; que a empresa jamais funcionou de fato; e que iria solicitar aos demais cotista</w:t>
      </w:r>
      <w:r w:rsidR="00237D17">
        <w:rPr>
          <w:rFonts w:asciiTheme="minorHAnsi" w:hAnsiTheme="minorHAnsi"/>
          <w:sz w:val="24"/>
          <w:szCs w:val="24"/>
        </w:rPr>
        <w:t>s sua subs</w:t>
      </w:r>
      <w:r>
        <w:rPr>
          <w:rFonts w:asciiTheme="minorHAnsi" w:hAnsiTheme="minorHAnsi"/>
          <w:sz w:val="24"/>
          <w:szCs w:val="24"/>
        </w:rPr>
        <w:t>tituição.</w:t>
      </w:r>
    </w:p>
    <w:p w:rsidR="00237D17" w:rsidRDefault="00A24F36" w:rsidP="00C544BB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 sua análise, a ALP entendeu que o vínculo do servidor era legal e informou que o prazo solicitado para </w:t>
      </w:r>
      <w:r w:rsidR="00237D17">
        <w:rPr>
          <w:rFonts w:asciiTheme="minorHAnsi" w:hAnsiTheme="minorHAnsi"/>
          <w:sz w:val="24"/>
          <w:szCs w:val="24"/>
        </w:rPr>
        <w:t>substituição do mesmo deveria ser concedido.</w:t>
      </w:r>
    </w:p>
    <w:p w:rsidR="00FC61FD" w:rsidRDefault="00237D17" w:rsidP="00C544BB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Observa-se</w:t>
      </w:r>
      <w:proofErr w:type="gramStart"/>
      <w:r>
        <w:rPr>
          <w:rFonts w:asciiTheme="minorHAnsi" w:hAnsiTheme="minorHAnsi"/>
          <w:sz w:val="24"/>
          <w:szCs w:val="24"/>
        </w:rPr>
        <w:t xml:space="preserve"> portanto</w:t>
      </w:r>
      <w:proofErr w:type="gramEnd"/>
      <w:r>
        <w:rPr>
          <w:rFonts w:asciiTheme="minorHAnsi" w:hAnsiTheme="minorHAnsi"/>
          <w:sz w:val="24"/>
          <w:szCs w:val="24"/>
        </w:rPr>
        <w:t>, que aquela Assessoria baseou-se apenas nas informações trazidas pelo próprio servidor, sem exigir ou apensar qualquer documentação que comprovasse a dita licitude.  Dessa forma, essa Auditoria entende que a conclusão dada pela ALP se reveste de fragilidade que prejudica a conclusão do caso.</w:t>
      </w:r>
    </w:p>
    <w:p w:rsidR="00D512E1" w:rsidRPr="00B1534B" w:rsidRDefault="007C2509" w:rsidP="008F62A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>MANIFESTAÇÃO DA(S) UNIDADE(S) EXAMINADA(S):</w:t>
      </w:r>
    </w:p>
    <w:p w:rsidR="00237D17" w:rsidRPr="00B1534B" w:rsidRDefault="00237D17" w:rsidP="00237D17">
      <w:pPr>
        <w:spacing w:line="36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Até o término das atividades, a unidade não apresentou justificativas ao item 0</w:t>
      </w:r>
      <w:r w:rsidR="0082358A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da Solicitação de Auditoria nº 39/2012-AUDINT, de 21/11/2012, o qual solicitou justificativas a respeito da inconsistência na análise do caso do servidor </w:t>
      </w:r>
      <w:proofErr w:type="spellStart"/>
      <w:r>
        <w:rPr>
          <w:rFonts w:asciiTheme="minorHAnsi" w:hAnsiTheme="minorHAnsi"/>
          <w:sz w:val="24"/>
          <w:szCs w:val="24"/>
        </w:rPr>
        <w:t>Siape</w:t>
      </w:r>
      <w:proofErr w:type="spellEnd"/>
      <w:r>
        <w:rPr>
          <w:rFonts w:asciiTheme="minorHAnsi" w:hAnsiTheme="minorHAnsi"/>
          <w:sz w:val="24"/>
          <w:szCs w:val="24"/>
        </w:rPr>
        <w:t xml:space="preserve"> nº 3849</w:t>
      </w:r>
      <w:r w:rsidR="0082358A">
        <w:rPr>
          <w:rFonts w:asciiTheme="minorHAnsi" w:hAnsiTheme="minorHAnsi"/>
          <w:sz w:val="24"/>
          <w:szCs w:val="24"/>
        </w:rPr>
        <w:t>872</w:t>
      </w:r>
      <w:r>
        <w:rPr>
          <w:rFonts w:asciiTheme="minorHAnsi" w:hAnsiTheme="minorHAnsi"/>
          <w:sz w:val="24"/>
          <w:szCs w:val="24"/>
        </w:rPr>
        <w:t>.</w:t>
      </w:r>
    </w:p>
    <w:p w:rsidR="0082358A" w:rsidRPr="00B1534B" w:rsidRDefault="00045C1D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 xml:space="preserve">ANÁLISE DA </w:t>
      </w:r>
      <w:r w:rsidR="00422B20" w:rsidRPr="00B1534B">
        <w:rPr>
          <w:rFonts w:asciiTheme="minorHAnsi" w:hAnsiTheme="minorHAnsi"/>
          <w:b/>
          <w:sz w:val="24"/>
          <w:szCs w:val="24"/>
        </w:rPr>
        <w:t>UNIDADE</w:t>
      </w:r>
      <w:r w:rsidRPr="00B1534B">
        <w:rPr>
          <w:rFonts w:asciiTheme="minorHAnsi" w:hAnsiTheme="minorHAnsi"/>
          <w:b/>
          <w:sz w:val="24"/>
          <w:szCs w:val="24"/>
        </w:rPr>
        <w:t xml:space="preserve"> DE AUDITORIA INTERNA DA UFRPE:</w:t>
      </w:r>
    </w:p>
    <w:p w:rsidR="0082358A" w:rsidRPr="00B1534B" w:rsidRDefault="0082358A" w:rsidP="0082358A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Tendo em vista a ausência de pronunciamento por parte da unidade examinada, permanece a constatação.</w:t>
      </w:r>
    </w:p>
    <w:p w:rsidR="002A182B" w:rsidRPr="00B1534B" w:rsidRDefault="00A25B6C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 xml:space="preserve">RECOMENDAÇÃO </w:t>
      </w:r>
      <w:proofErr w:type="gramStart"/>
      <w:r w:rsidR="0077289C" w:rsidRPr="00B1534B">
        <w:rPr>
          <w:rFonts w:asciiTheme="minorHAnsi" w:hAnsiTheme="minorHAnsi"/>
          <w:b/>
          <w:sz w:val="24"/>
          <w:szCs w:val="24"/>
        </w:rPr>
        <w:t>1</w:t>
      </w:r>
      <w:proofErr w:type="gramEnd"/>
      <w:r w:rsidR="002A182B" w:rsidRPr="00B1534B">
        <w:rPr>
          <w:rFonts w:asciiTheme="minorHAnsi" w:hAnsiTheme="minorHAnsi"/>
          <w:b/>
          <w:sz w:val="24"/>
          <w:szCs w:val="24"/>
        </w:rPr>
        <w:t>:</w:t>
      </w:r>
    </w:p>
    <w:p w:rsidR="002A182B" w:rsidRPr="00B1534B" w:rsidRDefault="0082358A" w:rsidP="00C544BB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Que a SUGEP oriente a Comissão que será instituída, a apurar novamente o caso do servidor </w:t>
      </w:r>
      <w:proofErr w:type="spellStart"/>
      <w:r>
        <w:rPr>
          <w:rFonts w:asciiTheme="minorHAnsi" w:hAnsiTheme="minorHAnsi"/>
          <w:sz w:val="24"/>
          <w:szCs w:val="24"/>
        </w:rPr>
        <w:t>Siape</w:t>
      </w:r>
      <w:proofErr w:type="spellEnd"/>
      <w:r>
        <w:rPr>
          <w:rFonts w:asciiTheme="minorHAnsi" w:hAnsiTheme="minorHAnsi"/>
          <w:sz w:val="24"/>
          <w:szCs w:val="24"/>
        </w:rPr>
        <w:t xml:space="preserve"> nº 3849872, solicitando as devidas comprovações de que o mesmo é/foi sócio cotista da Sociedade Humanista de Educação. </w:t>
      </w:r>
    </w:p>
    <w:p w:rsidR="00AF7AB5" w:rsidRPr="00B1534B" w:rsidRDefault="00BD73AF" w:rsidP="004045D4">
      <w:pPr>
        <w:spacing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B1534B">
        <w:rPr>
          <w:rFonts w:asciiTheme="minorHAnsi" w:hAnsiTheme="minorHAnsi"/>
          <w:b/>
          <w:sz w:val="24"/>
          <w:szCs w:val="24"/>
        </w:rPr>
        <w:t xml:space="preserve"> </w:t>
      </w:r>
      <w:r w:rsidR="0082358A" w:rsidRPr="0082358A">
        <w:rPr>
          <w:rFonts w:asciiTheme="minorHAnsi" w:hAnsiTheme="minorHAnsi"/>
          <w:b/>
          <w:sz w:val="24"/>
          <w:szCs w:val="24"/>
          <w:u w:val="single"/>
        </w:rPr>
        <w:t>3.6</w:t>
      </w:r>
      <w:r w:rsidR="0082358A" w:rsidRPr="0082358A">
        <w:rPr>
          <w:rFonts w:asciiTheme="minorHAnsi" w:hAnsiTheme="minorHAnsi"/>
          <w:b/>
          <w:sz w:val="24"/>
          <w:szCs w:val="24"/>
          <w:u w:val="single"/>
        </w:rPr>
        <w:tab/>
      </w:r>
      <w:r w:rsidR="00DE1589" w:rsidRPr="00B1534B">
        <w:rPr>
          <w:rFonts w:asciiTheme="minorHAnsi" w:hAnsiTheme="minorHAnsi"/>
          <w:b/>
          <w:sz w:val="24"/>
          <w:szCs w:val="24"/>
          <w:u w:val="single"/>
        </w:rPr>
        <w:t>CONS</w:t>
      </w:r>
      <w:r w:rsidR="0037502B" w:rsidRPr="00B1534B">
        <w:rPr>
          <w:rFonts w:asciiTheme="minorHAnsi" w:hAnsiTheme="minorHAnsi"/>
          <w:b/>
          <w:sz w:val="24"/>
          <w:szCs w:val="24"/>
          <w:u w:val="single"/>
        </w:rPr>
        <w:t>T</w:t>
      </w:r>
      <w:r w:rsidR="00A25B6C" w:rsidRPr="00B1534B">
        <w:rPr>
          <w:rFonts w:asciiTheme="minorHAnsi" w:hAnsiTheme="minorHAnsi"/>
          <w:b/>
          <w:sz w:val="24"/>
          <w:szCs w:val="24"/>
          <w:u w:val="single"/>
        </w:rPr>
        <w:t xml:space="preserve">ATAÇÃO </w:t>
      </w:r>
      <w:proofErr w:type="gramStart"/>
      <w:r w:rsidR="00A25B6C" w:rsidRPr="00B1534B">
        <w:rPr>
          <w:rFonts w:asciiTheme="minorHAnsi" w:hAnsiTheme="minorHAnsi"/>
          <w:b/>
          <w:sz w:val="24"/>
          <w:szCs w:val="24"/>
          <w:u w:val="single"/>
        </w:rPr>
        <w:t>6</w:t>
      </w:r>
      <w:proofErr w:type="gramEnd"/>
      <w:r w:rsidR="00F9321F" w:rsidRPr="00B1534B">
        <w:rPr>
          <w:rFonts w:asciiTheme="minorHAnsi" w:hAnsiTheme="minorHAnsi"/>
          <w:b/>
          <w:sz w:val="24"/>
          <w:szCs w:val="24"/>
          <w:u w:val="single"/>
        </w:rPr>
        <w:t>:</w:t>
      </w:r>
      <w:r w:rsidR="00F9321F" w:rsidRPr="00B1534B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AF7AB5" w:rsidRDefault="007E6A16" w:rsidP="00A15293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7E6A16">
        <w:rPr>
          <w:rFonts w:asciiTheme="minorHAnsi" w:hAnsiTheme="minorHAnsi"/>
          <w:b/>
          <w:sz w:val="24"/>
          <w:szCs w:val="24"/>
        </w:rPr>
        <w:t xml:space="preserve">Inconsistências na apuração </w:t>
      </w:r>
      <w:r w:rsidR="00F367F2">
        <w:rPr>
          <w:rFonts w:asciiTheme="minorHAnsi" w:hAnsiTheme="minorHAnsi"/>
          <w:b/>
          <w:sz w:val="24"/>
          <w:szCs w:val="24"/>
        </w:rPr>
        <w:t>dos vínculos</w:t>
      </w:r>
      <w:r w:rsidRPr="007E6A16">
        <w:rPr>
          <w:rFonts w:asciiTheme="minorHAnsi" w:hAnsiTheme="minorHAnsi"/>
          <w:b/>
          <w:sz w:val="24"/>
          <w:szCs w:val="24"/>
        </w:rPr>
        <w:t xml:space="preserve"> do servidor </w:t>
      </w:r>
      <w:proofErr w:type="spellStart"/>
      <w:r w:rsidRPr="007E6A16">
        <w:rPr>
          <w:rFonts w:asciiTheme="minorHAnsi" w:hAnsiTheme="minorHAnsi"/>
          <w:b/>
          <w:sz w:val="24"/>
          <w:szCs w:val="24"/>
        </w:rPr>
        <w:t>Siape</w:t>
      </w:r>
      <w:proofErr w:type="spellEnd"/>
      <w:r w:rsidRPr="007E6A16">
        <w:rPr>
          <w:rFonts w:asciiTheme="minorHAnsi" w:hAnsiTheme="minorHAnsi"/>
          <w:b/>
          <w:sz w:val="24"/>
          <w:szCs w:val="24"/>
        </w:rPr>
        <w:t xml:space="preserve"> nº 2409926.</w:t>
      </w:r>
    </w:p>
    <w:p w:rsidR="0096570B" w:rsidRDefault="0093334D" w:rsidP="00F54F8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93334D">
        <w:rPr>
          <w:rFonts w:asciiTheme="minorHAnsi" w:hAnsiTheme="minorHAnsi"/>
          <w:sz w:val="24"/>
          <w:szCs w:val="24"/>
        </w:rPr>
        <w:t xml:space="preserve">O servidor </w:t>
      </w:r>
      <w:proofErr w:type="spellStart"/>
      <w:r>
        <w:rPr>
          <w:rFonts w:asciiTheme="minorHAnsi" w:hAnsiTheme="minorHAnsi"/>
          <w:sz w:val="24"/>
          <w:szCs w:val="24"/>
        </w:rPr>
        <w:t>Siape</w:t>
      </w:r>
      <w:proofErr w:type="spellEnd"/>
      <w:r>
        <w:rPr>
          <w:rFonts w:asciiTheme="minorHAnsi" w:hAnsiTheme="minorHAnsi"/>
          <w:sz w:val="24"/>
          <w:szCs w:val="24"/>
        </w:rPr>
        <w:t xml:space="preserve"> nº 2409926 foi notificado a apresentar esclarecimentos ou comprovação quanto à legalidade de seu vínculo com a empresa Pretexto Comunicação Marketing &amp; Editora Ltda.</w:t>
      </w:r>
    </w:p>
    <w:p w:rsidR="0093334D" w:rsidRDefault="0093334D" w:rsidP="00F54F8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Em resposta a referida notificação, o servidor apresentou os seguintes argumentos, encaminhados por e-mail</w:t>
      </w:r>
      <w:proofErr w:type="gramStart"/>
      <w:r>
        <w:rPr>
          <w:rFonts w:asciiTheme="minorHAnsi" w:hAnsiTheme="minorHAnsi"/>
          <w:sz w:val="24"/>
          <w:szCs w:val="24"/>
        </w:rPr>
        <w:t xml:space="preserve"> </w:t>
      </w:r>
      <w:r w:rsidR="006A6DE6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="006A6DE6">
        <w:rPr>
          <w:rFonts w:asciiTheme="minorHAnsi" w:hAnsiTheme="minorHAnsi"/>
          <w:sz w:val="24"/>
          <w:szCs w:val="24"/>
        </w:rPr>
        <w:t xml:space="preserve">no dia 06/01/2011 </w:t>
      </w:r>
      <w:r>
        <w:rPr>
          <w:rFonts w:asciiTheme="minorHAnsi" w:hAnsiTheme="minorHAnsi"/>
          <w:sz w:val="24"/>
          <w:szCs w:val="24"/>
        </w:rPr>
        <w:t xml:space="preserve">ao gabinete da SUGEP: </w:t>
      </w:r>
    </w:p>
    <w:p w:rsidR="006A6DE6" w:rsidRPr="006A6DE6" w:rsidRDefault="0093334D" w:rsidP="006A6DE6">
      <w:pPr>
        <w:spacing w:line="24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6A6DE6">
        <w:rPr>
          <w:rFonts w:asciiTheme="minorHAnsi" w:hAnsiTheme="minorHAnsi"/>
          <w:sz w:val="20"/>
          <w:szCs w:val="20"/>
        </w:rPr>
        <w:lastRenderedPageBreak/>
        <w:t>“</w:t>
      </w:r>
      <w:r w:rsidR="006A6DE6" w:rsidRPr="006A6DE6">
        <w:rPr>
          <w:rFonts w:asciiTheme="minorHAnsi" w:hAnsiTheme="minorHAnsi"/>
          <w:sz w:val="20"/>
          <w:szCs w:val="20"/>
        </w:rPr>
        <w:t xml:space="preserve">Com relação ao questionamento do Tribunal de Contas da União relativos </w:t>
      </w:r>
      <w:proofErr w:type="gramStart"/>
      <w:r w:rsidR="006A6DE6" w:rsidRPr="006A6DE6">
        <w:rPr>
          <w:rFonts w:asciiTheme="minorHAnsi" w:hAnsiTheme="minorHAnsi"/>
          <w:sz w:val="20"/>
          <w:szCs w:val="20"/>
        </w:rPr>
        <w:t>a</w:t>
      </w:r>
      <w:proofErr w:type="gramEnd"/>
      <w:r w:rsidR="006A6DE6" w:rsidRPr="006A6DE6">
        <w:rPr>
          <w:rFonts w:asciiTheme="minorHAnsi" w:hAnsiTheme="minorHAnsi"/>
          <w:sz w:val="20"/>
          <w:szCs w:val="20"/>
        </w:rPr>
        <w:t xml:space="preserve"> empresa Pretexto Comunicação e Marketing Ltda. Tenho a fazer os seguintes esclarecimentos:</w:t>
      </w:r>
    </w:p>
    <w:p w:rsidR="0093334D" w:rsidRPr="006A6DE6" w:rsidRDefault="0093334D" w:rsidP="006A6DE6">
      <w:pPr>
        <w:spacing w:after="0" w:line="24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6A6DE6">
        <w:rPr>
          <w:rFonts w:asciiTheme="minorHAnsi" w:hAnsiTheme="minorHAnsi"/>
          <w:sz w:val="20"/>
          <w:szCs w:val="20"/>
        </w:rPr>
        <w:t>1- Ela foi constituída quando ainda não era servidor público;</w:t>
      </w:r>
    </w:p>
    <w:p w:rsidR="0093334D" w:rsidRPr="006A6DE6" w:rsidRDefault="0093334D" w:rsidP="006A6DE6">
      <w:pPr>
        <w:spacing w:after="0" w:line="24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6A6DE6">
        <w:rPr>
          <w:rFonts w:asciiTheme="minorHAnsi" w:hAnsiTheme="minorHAnsi"/>
          <w:sz w:val="20"/>
          <w:szCs w:val="20"/>
        </w:rPr>
        <w:t>2- Ela foi criada para participação em uma licitação que não foi ganha;</w:t>
      </w:r>
    </w:p>
    <w:p w:rsidR="0093334D" w:rsidRPr="006A6DE6" w:rsidRDefault="0093334D" w:rsidP="006A6DE6">
      <w:pPr>
        <w:spacing w:after="0" w:line="24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6A6DE6">
        <w:rPr>
          <w:rFonts w:asciiTheme="minorHAnsi" w:hAnsiTheme="minorHAnsi"/>
          <w:sz w:val="20"/>
          <w:szCs w:val="20"/>
        </w:rPr>
        <w:t>3- Ela não teve em nenhuma época funcionários ou movimentação financeira;</w:t>
      </w:r>
    </w:p>
    <w:p w:rsidR="0093334D" w:rsidRPr="006A6DE6" w:rsidRDefault="0093334D" w:rsidP="006A6DE6">
      <w:pPr>
        <w:spacing w:line="240" w:lineRule="auto"/>
        <w:ind w:left="2268"/>
        <w:jc w:val="both"/>
        <w:rPr>
          <w:rFonts w:asciiTheme="minorHAnsi" w:hAnsiTheme="minorHAnsi"/>
          <w:sz w:val="20"/>
          <w:szCs w:val="20"/>
        </w:rPr>
      </w:pPr>
      <w:r w:rsidRPr="006A6DE6">
        <w:rPr>
          <w:rFonts w:asciiTheme="minorHAnsi" w:hAnsiTheme="minorHAnsi"/>
          <w:sz w:val="20"/>
          <w:szCs w:val="20"/>
        </w:rPr>
        <w:t xml:space="preserve">4- Atualmente, um contador está providenciando o processo de baixa na Receita Federal e demais órgãos. </w:t>
      </w:r>
    </w:p>
    <w:p w:rsidR="0093334D" w:rsidRPr="006A6DE6" w:rsidRDefault="006A6DE6" w:rsidP="006A6DE6">
      <w:pPr>
        <w:spacing w:line="240" w:lineRule="auto"/>
        <w:ind w:left="2268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6DE6">
        <w:rPr>
          <w:rFonts w:asciiTheme="minorHAnsi" w:hAnsiTheme="minorHAnsi"/>
          <w:sz w:val="20"/>
          <w:szCs w:val="20"/>
        </w:rPr>
        <w:t xml:space="preserve">No mais, solicito um </w:t>
      </w:r>
      <w:r w:rsidR="0093334D" w:rsidRPr="006A6DE6">
        <w:rPr>
          <w:rFonts w:asciiTheme="minorHAnsi" w:hAnsiTheme="minorHAnsi"/>
          <w:sz w:val="20"/>
          <w:szCs w:val="20"/>
        </w:rPr>
        <w:t>prazo mais extenso para apresentação dos documentos comprobatórios desta narrativa.</w:t>
      </w:r>
      <w:r w:rsidRPr="006A6DE6">
        <w:rPr>
          <w:rFonts w:asciiTheme="minorHAnsi" w:hAnsiTheme="minorHAnsi"/>
          <w:sz w:val="20"/>
          <w:szCs w:val="20"/>
        </w:rPr>
        <w:t>”</w:t>
      </w:r>
      <w:proofErr w:type="gramEnd"/>
    </w:p>
    <w:p w:rsidR="0093334D" w:rsidRDefault="006A6DE6" w:rsidP="006A6DE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Posteriormente, em 17/01/2011 apresentou declaração escrita de que após ingressar no Serviço Público não exerceu atividade na dita empresa </w:t>
      </w:r>
      <w:r w:rsidR="003E6F76">
        <w:rPr>
          <w:rFonts w:asciiTheme="minorHAnsi" w:hAnsiTheme="minorHAnsi"/>
          <w:sz w:val="24"/>
          <w:szCs w:val="24"/>
        </w:rPr>
        <w:t>que foi constituída quando ainda não era servidor; que estaria providenciando a baixa do CNPJ e que estava optando pela manutenção do seu cargo de professor na UFRPE. Apresentou também declaração de</w:t>
      </w:r>
      <w:proofErr w:type="gramStart"/>
      <w:r w:rsidR="003E6F76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3E6F76">
        <w:rPr>
          <w:rFonts w:asciiTheme="minorHAnsi" w:hAnsiTheme="minorHAnsi"/>
          <w:sz w:val="24"/>
          <w:szCs w:val="24"/>
        </w:rPr>
        <w:t>uma contadora que estaria fazen</w:t>
      </w:r>
      <w:r w:rsidR="00891F56">
        <w:rPr>
          <w:rFonts w:asciiTheme="minorHAnsi" w:hAnsiTheme="minorHAnsi"/>
          <w:sz w:val="24"/>
          <w:szCs w:val="24"/>
        </w:rPr>
        <w:t>do serviços de baixa perante a Junta C</w:t>
      </w:r>
      <w:r w:rsidR="003E6F76">
        <w:rPr>
          <w:rFonts w:asciiTheme="minorHAnsi" w:hAnsiTheme="minorHAnsi"/>
          <w:sz w:val="24"/>
          <w:szCs w:val="24"/>
        </w:rPr>
        <w:t>omercial, Receita Federal e outros</w:t>
      </w:r>
      <w:r w:rsidR="00891F56">
        <w:rPr>
          <w:rFonts w:asciiTheme="minorHAnsi" w:hAnsiTheme="minorHAnsi"/>
          <w:sz w:val="24"/>
          <w:szCs w:val="24"/>
        </w:rPr>
        <w:t>;  uma solicitação de pesquisa de situação fiscal e cadastral na Receita Federal</w:t>
      </w:r>
      <w:r w:rsidR="001E1C91">
        <w:rPr>
          <w:rFonts w:asciiTheme="minorHAnsi" w:hAnsiTheme="minorHAnsi"/>
          <w:sz w:val="24"/>
          <w:szCs w:val="24"/>
        </w:rPr>
        <w:t>;</w:t>
      </w:r>
      <w:r w:rsidR="003E6F76">
        <w:rPr>
          <w:rFonts w:asciiTheme="minorHAnsi" w:hAnsiTheme="minorHAnsi"/>
          <w:sz w:val="24"/>
          <w:szCs w:val="24"/>
        </w:rPr>
        <w:t xml:space="preserve"> </w:t>
      </w:r>
      <w:r w:rsidR="00891F56">
        <w:rPr>
          <w:rFonts w:asciiTheme="minorHAnsi" w:hAnsiTheme="minorHAnsi"/>
          <w:sz w:val="24"/>
          <w:szCs w:val="24"/>
        </w:rPr>
        <w:t xml:space="preserve"> e um extrato das pendências desde 30/08/2010 da empresa</w:t>
      </w:r>
      <w:r w:rsidR="003E6F76">
        <w:rPr>
          <w:rFonts w:asciiTheme="minorHAnsi" w:hAnsiTheme="minorHAnsi"/>
          <w:sz w:val="24"/>
          <w:szCs w:val="24"/>
        </w:rPr>
        <w:t xml:space="preserve"> </w:t>
      </w:r>
      <w:r w:rsidR="00891F56">
        <w:rPr>
          <w:rFonts w:asciiTheme="minorHAnsi" w:hAnsiTheme="minorHAnsi"/>
          <w:sz w:val="24"/>
          <w:szCs w:val="24"/>
        </w:rPr>
        <w:t>perante a Junta Comercial de Pernambuco.</w:t>
      </w:r>
    </w:p>
    <w:p w:rsidR="00891F56" w:rsidRDefault="00891F56" w:rsidP="006A6DE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Em sua análise, a Assessoria de Legislação de Pessoas entendeu que ficou caracterizada a boa-fé do servidor tendo em vista a opção do mesmo pelo seu cargo de professor da universidade e concedeu o prazo para proceder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baixa da empresa.</w:t>
      </w:r>
    </w:p>
    <w:p w:rsidR="00891F56" w:rsidRPr="0093334D" w:rsidRDefault="00891F56" w:rsidP="006A6DE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Es</w:t>
      </w:r>
      <w:r w:rsidR="001C6DAE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a auditoria, em consulta </w:t>
      </w:r>
      <w:r w:rsidR="00B42EE4">
        <w:rPr>
          <w:rFonts w:asciiTheme="minorHAnsi" w:hAnsiTheme="minorHAnsi"/>
          <w:sz w:val="24"/>
          <w:szCs w:val="24"/>
        </w:rPr>
        <w:t xml:space="preserve">ao CNPJ da empresa junto ao sítio eletrônico da Receita Federal do Brasil, verificou que a mesma foi extinta em 20/05/2011. No entanto, não visualizamos uma aplicação direta do direito de opção aos casos de servidores com vínculos em empresas sem que haja um embasamento </w:t>
      </w:r>
      <w:r w:rsidR="001E1C91">
        <w:rPr>
          <w:rFonts w:asciiTheme="minorHAnsi" w:hAnsiTheme="minorHAnsi"/>
          <w:sz w:val="24"/>
          <w:szCs w:val="24"/>
        </w:rPr>
        <w:t xml:space="preserve">legal ou </w:t>
      </w:r>
      <w:r w:rsidR="00B42EE4">
        <w:rPr>
          <w:rFonts w:asciiTheme="minorHAnsi" w:hAnsiTheme="minorHAnsi"/>
          <w:sz w:val="24"/>
          <w:szCs w:val="24"/>
        </w:rPr>
        <w:t>jurisprudencial dos</w:t>
      </w:r>
      <w:r w:rsidR="001D2D70">
        <w:rPr>
          <w:rFonts w:asciiTheme="minorHAnsi" w:hAnsiTheme="minorHAnsi"/>
          <w:sz w:val="24"/>
          <w:szCs w:val="24"/>
        </w:rPr>
        <w:t xml:space="preserve"> referidos</w:t>
      </w:r>
      <w:r w:rsidR="00B42EE4">
        <w:rPr>
          <w:rFonts w:asciiTheme="minorHAnsi" w:hAnsiTheme="minorHAnsi"/>
          <w:sz w:val="24"/>
          <w:szCs w:val="24"/>
        </w:rPr>
        <w:t xml:space="preserve"> casos. </w:t>
      </w:r>
    </w:p>
    <w:p w:rsidR="00B42EE4" w:rsidRPr="00B1534B" w:rsidRDefault="00B42EE4" w:rsidP="00B42EE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>MANIFESTAÇÃO DA(S) UNIDADE(S) EXAMINADA(S):</w:t>
      </w:r>
    </w:p>
    <w:p w:rsidR="00B42EE4" w:rsidRPr="00B1534B" w:rsidRDefault="00B42EE4" w:rsidP="00B42EE4">
      <w:pPr>
        <w:spacing w:line="36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Até o término das atividades, a unidade não apresentou justificativas ao item 06 da Solicitação de Auditoria nº 39/2012-AUDINT, de 21/11/2012, o qual solicitou justificativas a respeito da inconsistência na análise do caso do servidor </w:t>
      </w:r>
      <w:proofErr w:type="spellStart"/>
      <w:r>
        <w:rPr>
          <w:rFonts w:asciiTheme="minorHAnsi" w:hAnsiTheme="minorHAnsi"/>
          <w:sz w:val="24"/>
          <w:szCs w:val="24"/>
        </w:rPr>
        <w:t>Siape</w:t>
      </w:r>
      <w:proofErr w:type="spellEnd"/>
      <w:r>
        <w:rPr>
          <w:rFonts w:asciiTheme="minorHAnsi" w:hAnsiTheme="minorHAnsi"/>
          <w:sz w:val="24"/>
          <w:szCs w:val="24"/>
        </w:rPr>
        <w:t xml:space="preserve"> nº 2409926.</w:t>
      </w:r>
    </w:p>
    <w:p w:rsidR="00B42EE4" w:rsidRPr="00B1534B" w:rsidRDefault="00B42EE4" w:rsidP="00B42EE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>ANÁLISE DA UNIDADE DE AUDITORIA INTERNA DA UFRPE:</w:t>
      </w:r>
    </w:p>
    <w:p w:rsidR="00B42EE4" w:rsidRPr="00B1534B" w:rsidRDefault="00B42EE4" w:rsidP="00B42EE4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Tendo em vista a ausência de pronunciamento por parte da unidade examinada, permanece a constatação.</w:t>
      </w:r>
    </w:p>
    <w:p w:rsidR="0022306B" w:rsidRPr="00B1534B" w:rsidRDefault="0022306B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lastRenderedPageBreak/>
        <w:t xml:space="preserve">RECOMENDAÇÃO </w:t>
      </w:r>
      <w:proofErr w:type="gramStart"/>
      <w:r w:rsidR="00A5412F" w:rsidRPr="00B1534B">
        <w:rPr>
          <w:rFonts w:asciiTheme="minorHAnsi" w:hAnsiTheme="minorHAnsi"/>
          <w:b/>
          <w:sz w:val="24"/>
          <w:szCs w:val="24"/>
        </w:rPr>
        <w:t>1</w:t>
      </w:r>
      <w:proofErr w:type="gramEnd"/>
      <w:r w:rsidRPr="00B1534B">
        <w:rPr>
          <w:rFonts w:asciiTheme="minorHAnsi" w:hAnsiTheme="minorHAnsi"/>
          <w:b/>
          <w:sz w:val="24"/>
          <w:szCs w:val="24"/>
        </w:rPr>
        <w:t>:</w:t>
      </w:r>
    </w:p>
    <w:p w:rsidR="00932071" w:rsidRDefault="00932071" w:rsidP="00932071">
      <w:pPr>
        <w:spacing w:line="360" w:lineRule="auto"/>
        <w:ind w:firstLine="708"/>
        <w:jc w:val="both"/>
        <w:rPr>
          <w:rFonts w:asciiTheme="minorHAnsi" w:hAnsiTheme="minorHAnsi"/>
          <w:bCs/>
          <w:sz w:val="24"/>
          <w:szCs w:val="24"/>
        </w:rPr>
      </w:pPr>
      <w:r w:rsidRPr="00B1534B">
        <w:rPr>
          <w:rFonts w:asciiTheme="minorHAnsi" w:hAnsiTheme="minorHAnsi"/>
          <w:bCs/>
          <w:sz w:val="24"/>
          <w:szCs w:val="24"/>
        </w:rPr>
        <w:t xml:space="preserve">Recomendamos à </w:t>
      </w:r>
      <w:r>
        <w:rPr>
          <w:rFonts w:asciiTheme="minorHAnsi" w:hAnsiTheme="minorHAnsi"/>
          <w:bCs/>
          <w:sz w:val="24"/>
          <w:szCs w:val="24"/>
        </w:rPr>
        <w:t>Superintendência de Gestão e Pessoas que realize consulta formal à Secretaria de Recursos Humanos do Ministério do Planejamento sobre a possibilidade de aplicação por analogia do direito de opção estabelecido no art. 133 da Lei nº 8.112/93 aos casos de Servidores que transgredirem o</w:t>
      </w:r>
      <w:proofErr w:type="gramStart"/>
      <w:r>
        <w:rPr>
          <w:rFonts w:asciiTheme="minorHAnsi" w:hAnsiTheme="minorHAnsi"/>
          <w:bCs/>
          <w:sz w:val="24"/>
          <w:szCs w:val="24"/>
        </w:rPr>
        <w:t xml:space="preserve">  </w:t>
      </w:r>
      <w:proofErr w:type="gramEnd"/>
      <w:r>
        <w:rPr>
          <w:rFonts w:asciiTheme="minorHAnsi" w:hAnsiTheme="minorHAnsi"/>
          <w:bCs/>
          <w:sz w:val="24"/>
          <w:szCs w:val="24"/>
        </w:rPr>
        <w:t>inciso X do art. 117 da mencionada legislação.</w:t>
      </w:r>
    </w:p>
    <w:p w:rsidR="00932071" w:rsidRDefault="00E92643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RECOMENDAÇÃO </w:t>
      </w:r>
      <w:proofErr w:type="gramStart"/>
      <w:r>
        <w:rPr>
          <w:rFonts w:asciiTheme="minorHAnsi" w:hAnsiTheme="minorHAnsi"/>
          <w:b/>
          <w:sz w:val="24"/>
          <w:szCs w:val="24"/>
        </w:rPr>
        <w:t>2</w:t>
      </w:r>
      <w:proofErr w:type="gramEnd"/>
      <w:r>
        <w:rPr>
          <w:rFonts w:asciiTheme="minorHAnsi" w:hAnsiTheme="minorHAnsi"/>
          <w:b/>
          <w:sz w:val="24"/>
          <w:szCs w:val="24"/>
        </w:rPr>
        <w:t>:</w:t>
      </w:r>
    </w:p>
    <w:p w:rsidR="00E92643" w:rsidRPr="00E92643" w:rsidRDefault="00E92643" w:rsidP="004045D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Recomendamos que a SUGEP </w:t>
      </w:r>
      <w:proofErr w:type="gramStart"/>
      <w:r w:rsidR="003B4D7E">
        <w:rPr>
          <w:rFonts w:asciiTheme="minorHAnsi" w:hAnsiTheme="minorHAnsi"/>
          <w:sz w:val="24"/>
          <w:szCs w:val="24"/>
        </w:rPr>
        <w:t>oriente</w:t>
      </w:r>
      <w:proofErr w:type="gramEnd"/>
      <w:r w:rsidR="003B4D7E">
        <w:rPr>
          <w:rFonts w:asciiTheme="minorHAnsi" w:hAnsiTheme="minorHAnsi"/>
          <w:sz w:val="24"/>
          <w:szCs w:val="24"/>
        </w:rPr>
        <w:t xml:space="preserve"> a comissão</w:t>
      </w:r>
      <w:r w:rsidR="001D2D70">
        <w:rPr>
          <w:rFonts w:asciiTheme="minorHAnsi" w:hAnsiTheme="minorHAnsi"/>
          <w:sz w:val="24"/>
          <w:szCs w:val="24"/>
        </w:rPr>
        <w:t xml:space="preserve"> que será</w:t>
      </w:r>
      <w:r w:rsidR="003B4D7E">
        <w:rPr>
          <w:rFonts w:asciiTheme="minorHAnsi" w:hAnsiTheme="minorHAnsi"/>
          <w:sz w:val="24"/>
          <w:szCs w:val="24"/>
        </w:rPr>
        <w:t xml:space="preserve"> instituída a refazer</w:t>
      </w:r>
      <w:r>
        <w:rPr>
          <w:rFonts w:asciiTheme="minorHAnsi" w:hAnsiTheme="minorHAnsi"/>
          <w:sz w:val="24"/>
          <w:szCs w:val="24"/>
        </w:rPr>
        <w:t xml:space="preserve"> a apuração do caso do servidor </w:t>
      </w:r>
      <w:proofErr w:type="spellStart"/>
      <w:r>
        <w:rPr>
          <w:rFonts w:asciiTheme="minorHAnsi" w:hAnsiTheme="minorHAnsi"/>
          <w:sz w:val="24"/>
          <w:szCs w:val="24"/>
        </w:rPr>
        <w:t>Siape</w:t>
      </w:r>
      <w:proofErr w:type="spellEnd"/>
      <w:r>
        <w:rPr>
          <w:rFonts w:asciiTheme="minorHAnsi" w:hAnsiTheme="minorHAnsi"/>
          <w:sz w:val="24"/>
          <w:szCs w:val="24"/>
        </w:rPr>
        <w:t xml:space="preserve"> nº 2409926 considerando a consulta da recomendação 1.</w:t>
      </w:r>
    </w:p>
    <w:p w:rsidR="00014A31" w:rsidRPr="00B1534B" w:rsidRDefault="00F54F82" w:rsidP="004045D4">
      <w:pPr>
        <w:spacing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3.7</w:t>
      </w:r>
      <w:r>
        <w:rPr>
          <w:rFonts w:asciiTheme="minorHAnsi" w:hAnsiTheme="minorHAnsi"/>
          <w:b/>
          <w:sz w:val="24"/>
          <w:szCs w:val="24"/>
          <w:u w:val="single"/>
        </w:rPr>
        <w:tab/>
      </w:r>
      <w:r w:rsidR="00A25B6C" w:rsidRPr="00B1534B">
        <w:rPr>
          <w:rFonts w:asciiTheme="minorHAnsi" w:hAnsiTheme="minorHAnsi"/>
          <w:b/>
          <w:sz w:val="24"/>
          <w:szCs w:val="24"/>
          <w:u w:val="single"/>
        </w:rPr>
        <w:t xml:space="preserve">CONSTATAÇÃO </w:t>
      </w:r>
      <w:r w:rsidR="0030033C">
        <w:rPr>
          <w:rFonts w:asciiTheme="minorHAnsi" w:hAnsiTheme="minorHAnsi"/>
          <w:b/>
          <w:sz w:val="24"/>
          <w:szCs w:val="24"/>
          <w:u w:val="single"/>
        </w:rPr>
        <w:t>(0</w:t>
      </w:r>
      <w:r w:rsidR="00A25B6C" w:rsidRPr="00B1534B">
        <w:rPr>
          <w:rFonts w:asciiTheme="minorHAnsi" w:hAnsiTheme="minorHAnsi"/>
          <w:b/>
          <w:sz w:val="24"/>
          <w:szCs w:val="24"/>
          <w:u w:val="single"/>
        </w:rPr>
        <w:t>7</w:t>
      </w:r>
      <w:r w:rsidR="0030033C">
        <w:rPr>
          <w:rFonts w:asciiTheme="minorHAnsi" w:hAnsiTheme="minorHAnsi"/>
          <w:b/>
          <w:sz w:val="24"/>
          <w:szCs w:val="24"/>
          <w:u w:val="single"/>
        </w:rPr>
        <w:t>)</w:t>
      </w:r>
      <w:r w:rsidR="00504B79" w:rsidRPr="00B1534B">
        <w:rPr>
          <w:rFonts w:asciiTheme="minorHAnsi" w:hAnsiTheme="minorHAnsi"/>
          <w:b/>
          <w:sz w:val="24"/>
          <w:szCs w:val="24"/>
          <w:u w:val="single"/>
        </w:rPr>
        <w:t>:</w:t>
      </w:r>
      <w:r w:rsidR="00504B79" w:rsidRPr="00B1534B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014A31" w:rsidRDefault="0030033C" w:rsidP="00014A31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30033C">
        <w:rPr>
          <w:rFonts w:asciiTheme="minorHAnsi" w:hAnsiTheme="minorHAnsi"/>
          <w:b/>
          <w:sz w:val="24"/>
          <w:szCs w:val="24"/>
        </w:rPr>
        <w:t xml:space="preserve">Ausência de apresentação pelo servidor </w:t>
      </w:r>
      <w:proofErr w:type="spellStart"/>
      <w:r w:rsidRPr="0030033C">
        <w:rPr>
          <w:rFonts w:asciiTheme="minorHAnsi" w:hAnsiTheme="minorHAnsi"/>
          <w:b/>
          <w:sz w:val="24"/>
          <w:szCs w:val="24"/>
        </w:rPr>
        <w:t>Siape</w:t>
      </w:r>
      <w:proofErr w:type="spellEnd"/>
      <w:r w:rsidRPr="0030033C">
        <w:rPr>
          <w:rFonts w:asciiTheme="minorHAnsi" w:hAnsiTheme="minorHAnsi"/>
          <w:b/>
          <w:sz w:val="24"/>
          <w:szCs w:val="24"/>
        </w:rPr>
        <w:t xml:space="preserve"> nº 383154 de esclarecimentos e documentação que comprove a legalidade de seu vínculo com a sociedade Filarmônica 26 de julho</w:t>
      </w:r>
      <w:r w:rsidR="00F01151">
        <w:rPr>
          <w:rFonts w:asciiTheme="minorHAnsi" w:hAnsiTheme="minorHAnsi"/>
          <w:b/>
          <w:sz w:val="24"/>
          <w:szCs w:val="24"/>
        </w:rPr>
        <w:t>, bem como inconsistências na apuração de seus vínculos pela Assessoria de Legislação de Pessoas</w:t>
      </w:r>
      <w:r w:rsidRPr="0030033C">
        <w:rPr>
          <w:rFonts w:asciiTheme="minorHAnsi" w:hAnsiTheme="minorHAnsi"/>
          <w:b/>
          <w:sz w:val="24"/>
          <w:szCs w:val="24"/>
        </w:rPr>
        <w:t>.</w:t>
      </w:r>
    </w:p>
    <w:p w:rsidR="0030033C" w:rsidRDefault="0030033C" w:rsidP="00014A31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 análise a documentação da apuração do servidor </w:t>
      </w:r>
      <w:proofErr w:type="spellStart"/>
      <w:r>
        <w:rPr>
          <w:rFonts w:asciiTheme="minorHAnsi" w:hAnsiTheme="minorHAnsi"/>
          <w:sz w:val="24"/>
          <w:szCs w:val="24"/>
        </w:rPr>
        <w:t>Siape</w:t>
      </w:r>
      <w:proofErr w:type="spellEnd"/>
      <w:r>
        <w:rPr>
          <w:rFonts w:asciiTheme="minorHAnsi" w:hAnsiTheme="minorHAnsi"/>
          <w:sz w:val="24"/>
          <w:szCs w:val="24"/>
        </w:rPr>
        <w:t xml:space="preserve"> nº 383154, verificou-se que o mesmo possui vínculo com duas empresas, a Sociedade Filarmônica 26 de Julho e a </w:t>
      </w:r>
      <w:r w:rsidR="0035101F">
        <w:rPr>
          <w:rFonts w:asciiTheme="minorHAnsi" w:hAnsiTheme="minorHAnsi"/>
          <w:sz w:val="24"/>
          <w:szCs w:val="24"/>
        </w:rPr>
        <w:t>Associação Rachel de Queiroz.</w:t>
      </w:r>
    </w:p>
    <w:p w:rsidR="00C4550E" w:rsidRDefault="0035101F" w:rsidP="00014A31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 que se refere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Associação Rachel de Queiroz, </w:t>
      </w:r>
      <w:r w:rsidR="008065CA">
        <w:rPr>
          <w:rFonts w:asciiTheme="minorHAnsi" w:hAnsiTheme="minorHAnsi"/>
          <w:sz w:val="24"/>
          <w:szCs w:val="24"/>
        </w:rPr>
        <w:t>o servidor apresentou esclarecimentos</w:t>
      </w:r>
      <w:r w:rsidR="005224BB">
        <w:rPr>
          <w:rFonts w:asciiTheme="minorHAnsi" w:hAnsiTheme="minorHAnsi"/>
          <w:sz w:val="24"/>
          <w:szCs w:val="24"/>
        </w:rPr>
        <w:t xml:space="preserve"> e comprovação de que é vice-presidente da referida associação, constituída sob a forma de sociedade civil sem fins lucrativos</w:t>
      </w:r>
      <w:r w:rsidR="007853E6">
        <w:rPr>
          <w:rFonts w:asciiTheme="minorHAnsi" w:hAnsiTheme="minorHAnsi"/>
          <w:sz w:val="24"/>
          <w:szCs w:val="24"/>
        </w:rPr>
        <w:t>. Sobre es</w:t>
      </w:r>
      <w:r w:rsidR="001D2D70">
        <w:rPr>
          <w:rFonts w:asciiTheme="minorHAnsi" w:hAnsiTheme="minorHAnsi"/>
          <w:sz w:val="24"/>
          <w:szCs w:val="24"/>
        </w:rPr>
        <w:t>t</w:t>
      </w:r>
      <w:r w:rsidR="007853E6">
        <w:rPr>
          <w:rFonts w:asciiTheme="minorHAnsi" w:hAnsiTheme="minorHAnsi"/>
          <w:sz w:val="24"/>
          <w:szCs w:val="24"/>
        </w:rPr>
        <w:t xml:space="preserve">e vínculo, cabe ressaltar que em consulta ao </w:t>
      </w:r>
      <w:r w:rsidR="00C4550E">
        <w:rPr>
          <w:rFonts w:asciiTheme="minorHAnsi" w:hAnsiTheme="minorHAnsi"/>
          <w:sz w:val="24"/>
          <w:szCs w:val="24"/>
        </w:rPr>
        <w:t>sítio eletrônico “</w:t>
      </w:r>
      <w:proofErr w:type="spellStart"/>
      <w:r w:rsidR="007853E6">
        <w:rPr>
          <w:rFonts w:asciiTheme="minorHAnsi" w:hAnsiTheme="minorHAnsi"/>
          <w:sz w:val="24"/>
          <w:szCs w:val="24"/>
        </w:rPr>
        <w:t>Conlegis</w:t>
      </w:r>
      <w:proofErr w:type="spellEnd"/>
      <w:r w:rsidR="00C4550E">
        <w:rPr>
          <w:rFonts w:asciiTheme="minorHAnsi" w:hAnsiTheme="minorHAnsi"/>
          <w:sz w:val="24"/>
          <w:szCs w:val="24"/>
        </w:rPr>
        <w:t xml:space="preserve">”, </w:t>
      </w:r>
      <w:proofErr w:type="gramStart"/>
      <w:r w:rsidR="00C4550E">
        <w:rPr>
          <w:rFonts w:asciiTheme="minorHAnsi" w:hAnsiTheme="minorHAnsi"/>
          <w:sz w:val="24"/>
          <w:szCs w:val="24"/>
        </w:rPr>
        <w:t>localizamos</w:t>
      </w:r>
      <w:proofErr w:type="gramEnd"/>
      <w:r w:rsidR="00C4550E">
        <w:rPr>
          <w:rFonts w:asciiTheme="minorHAnsi" w:hAnsiTheme="minorHAnsi"/>
          <w:sz w:val="24"/>
          <w:szCs w:val="24"/>
        </w:rPr>
        <w:t xml:space="preserve"> a Nota Técnica nº 545/2009/COGES/DENOP/SRH/MP, na qual a Secretaria de Recursos Humanos d</w:t>
      </w:r>
      <w:r w:rsidR="00F367F2">
        <w:rPr>
          <w:rFonts w:asciiTheme="minorHAnsi" w:hAnsiTheme="minorHAnsi"/>
          <w:sz w:val="24"/>
          <w:szCs w:val="24"/>
        </w:rPr>
        <w:t>o Ministério do Planejamento, O</w:t>
      </w:r>
      <w:r w:rsidR="00C4550E">
        <w:rPr>
          <w:rFonts w:asciiTheme="minorHAnsi" w:hAnsiTheme="minorHAnsi"/>
          <w:sz w:val="24"/>
          <w:szCs w:val="24"/>
        </w:rPr>
        <w:t>rçamento e Gestão entendeu que é possível a participação de servidores em associações privadas sem fins lucrativos, conforme pode ser observado na transcrição a seguir:</w:t>
      </w:r>
    </w:p>
    <w:p w:rsidR="0035101F" w:rsidRPr="00C4550E" w:rsidRDefault="00C4550E" w:rsidP="00C4550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/>
          <w:sz w:val="20"/>
          <w:szCs w:val="20"/>
          <w:lang w:eastAsia="pt-BR"/>
        </w:rPr>
      </w:pPr>
      <w:r>
        <w:rPr>
          <w:rFonts w:asciiTheme="minorHAnsi" w:hAnsiTheme="minorHAnsi"/>
          <w:sz w:val="20"/>
          <w:szCs w:val="20"/>
          <w:lang w:eastAsia="pt-BR"/>
        </w:rPr>
        <w:t>“</w:t>
      </w:r>
      <w:r w:rsidRPr="00C4550E">
        <w:rPr>
          <w:rFonts w:asciiTheme="minorHAnsi" w:hAnsiTheme="minorHAnsi"/>
          <w:sz w:val="20"/>
          <w:szCs w:val="20"/>
          <w:lang w:eastAsia="pt-BR"/>
        </w:rPr>
        <w:t xml:space="preserve">Diante da leitura sistemática das legislações apresentadas, ratificamos o entendimento da Procuradoria-Geral da Fazenda Nacional, exposto no PARECER/PGFN/CJU/Nº 746/2006, no sentido de que podem ser afastados os impedimentos previstos no artigo 117 da Lei nº 8.112, de 1990, para que o servidor público possa exercer cargo de direção de entidade filantrópica, uma vez que esta não é considerada sociedade. </w:t>
      </w:r>
      <w:r w:rsidRPr="00C4550E">
        <w:rPr>
          <w:rFonts w:asciiTheme="minorHAnsi" w:hAnsiTheme="minorHAnsi"/>
          <w:sz w:val="20"/>
          <w:szCs w:val="20"/>
          <w:u w:val="single"/>
          <w:lang w:eastAsia="pt-BR"/>
        </w:rPr>
        <w:t>No entanto, para que isso seja possível, é necessário que não exista incompatibilidade de horários ou conflito de interesses, sendo que estes devem ser avaliados pela unidade de recursos humanos a que a servidora se vincula</w:t>
      </w:r>
      <w:r w:rsidRPr="00C4550E">
        <w:rPr>
          <w:rFonts w:asciiTheme="minorHAnsi" w:hAnsiTheme="minorHAnsi"/>
          <w:sz w:val="20"/>
          <w:szCs w:val="20"/>
          <w:lang w:eastAsia="pt-BR"/>
        </w:rPr>
        <w:t>.</w:t>
      </w:r>
      <w:r>
        <w:rPr>
          <w:rFonts w:asciiTheme="minorHAnsi" w:hAnsiTheme="minorHAnsi"/>
          <w:sz w:val="20"/>
          <w:szCs w:val="20"/>
          <w:lang w:eastAsia="pt-BR"/>
        </w:rPr>
        <w:t>”</w:t>
      </w:r>
      <w:r w:rsidRPr="00C4550E">
        <w:rPr>
          <w:rFonts w:asciiTheme="minorHAnsi" w:hAnsiTheme="minorHAnsi"/>
          <w:sz w:val="20"/>
          <w:szCs w:val="20"/>
        </w:rPr>
        <w:t xml:space="preserve"> </w:t>
      </w:r>
      <w:r w:rsidR="00F01151">
        <w:rPr>
          <w:rFonts w:asciiTheme="minorHAnsi" w:hAnsiTheme="minorHAnsi"/>
          <w:sz w:val="20"/>
          <w:szCs w:val="20"/>
        </w:rPr>
        <w:t>(grifo nosso)</w:t>
      </w:r>
    </w:p>
    <w:p w:rsidR="00F01151" w:rsidRDefault="00C4550E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ab/>
      </w:r>
    </w:p>
    <w:p w:rsidR="00F01151" w:rsidRDefault="00F01151" w:rsidP="00F367F2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1151">
        <w:rPr>
          <w:rFonts w:asciiTheme="minorHAnsi" w:hAnsiTheme="minorHAnsi"/>
          <w:sz w:val="24"/>
          <w:szCs w:val="24"/>
        </w:rPr>
        <w:t>Frise-se que a ALP, ao analisar o caso</w:t>
      </w:r>
      <w:r>
        <w:rPr>
          <w:rFonts w:asciiTheme="minorHAnsi" w:hAnsiTheme="minorHAnsi"/>
          <w:sz w:val="24"/>
          <w:szCs w:val="24"/>
        </w:rPr>
        <w:t>,</w:t>
      </w:r>
      <w:r w:rsidRPr="00F01151">
        <w:rPr>
          <w:rFonts w:asciiTheme="minorHAnsi" w:hAnsiTheme="minorHAnsi"/>
          <w:sz w:val="24"/>
          <w:szCs w:val="24"/>
        </w:rPr>
        <w:t xml:space="preserve"> concluiu que o servidor deveria </w:t>
      </w:r>
      <w:r>
        <w:rPr>
          <w:rFonts w:asciiTheme="minorHAnsi" w:hAnsiTheme="minorHAnsi"/>
          <w:sz w:val="24"/>
          <w:szCs w:val="24"/>
        </w:rPr>
        <w:t>ser</w:t>
      </w:r>
      <w:r w:rsidRPr="00F01151">
        <w:rPr>
          <w:rFonts w:asciiTheme="minorHAnsi" w:hAnsiTheme="minorHAnsi"/>
          <w:sz w:val="24"/>
          <w:szCs w:val="24"/>
        </w:rPr>
        <w:t xml:space="preserve"> novamente notificado para optar, o que não procede.</w:t>
      </w:r>
      <w:r>
        <w:rPr>
          <w:rFonts w:asciiTheme="minorHAnsi" w:hAnsiTheme="minorHAnsi"/>
          <w:sz w:val="24"/>
          <w:szCs w:val="24"/>
        </w:rPr>
        <w:t xml:space="preserve"> Nes</w:t>
      </w:r>
      <w:r w:rsidR="001D2D70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e caso, deveria ter sido apurada a existência de compatibilidade de horários, bem como de conflito de interesses</w:t>
      </w:r>
      <w:r w:rsidR="00F367F2">
        <w:rPr>
          <w:rFonts w:asciiTheme="minorHAnsi" w:hAnsiTheme="minorHAnsi"/>
          <w:sz w:val="24"/>
          <w:szCs w:val="24"/>
        </w:rPr>
        <w:t xml:space="preserve"> pela Superintendência de Gestão de Pessoas desta Instituição, conforme alertou àquela secretaria de Recursos Humanos em sua Nota Técnica.</w:t>
      </w:r>
    </w:p>
    <w:p w:rsidR="00F367F2" w:rsidRDefault="00F367F2" w:rsidP="00F367F2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 relação ao vínculo do servidor com a Sociedade Filarmônica 26 de julho, não há registros de que o servidor tenha apresentado algum esclarecimento ou documentação comprovando sua licitude.</w:t>
      </w:r>
    </w:p>
    <w:p w:rsidR="00F367F2" w:rsidRDefault="00F367F2" w:rsidP="00F367F2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Ao analisar o caso, a ALP decidiu que o servidor deveria ser novamente notificado para optar.</w:t>
      </w:r>
      <w:r w:rsidR="00D259C1">
        <w:rPr>
          <w:rFonts w:asciiTheme="minorHAnsi" w:hAnsiTheme="minorHAnsi"/>
          <w:sz w:val="24"/>
          <w:szCs w:val="24"/>
        </w:rPr>
        <w:t xml:space="preserve"> Além disso, não há na notificação comprovação de que o servidor recebeu a mesma.</w:t>
      </w:r>
    </w:p>
    <w:p w:rsidR="00D259C1" w:rsidRDefault="00D259C1" w:rsidP="00F367F2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Dessa forma, entendemos que a análise realizada por aquela Assessoria aos vínculos do servidor foram </w:t>
      </w:r>
      <w:proofErr w:type="gramStart"/>
      <w:r>
        <w:rPr>
          <w:rFonts w:asciiTheme="minorHAnsi" w:hAnsiTheme="minorHAnsi"/>
          <w:sz w:val="24"/>
          <w:szCs w:val="24"/>
        </w:rPr>
        <w:t>frágeis e inconsistentes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</w:p>
    <w:p w:rsidR="00433340" w:rsidRPr="00B1534B" w:rsidRDefault="007C2509" w:rsidP="004045D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>MANIFESTAÇÃO DA(S) UNIDADE(S) EXAMINADA(S):</w:t>
      </w:r>
    </w:p>
    <w:p w:rsidR="00D259C1" w:rsidRPr="00B1534B" w:rsidRDefault="00D259C1" w:rsidP="00D259C1">
      <w:pPr>
        <w:spacing w:line="36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Até o término das atividades, a unidade não apresentou justificativas ao item 07 da Solicitação de Auditoria nº 39/2012-AUDINT, de 21/11/2012, o qual solicitou justificativas a respeito do caso do servidor </w:t>
      </w:r>
      <w:proofErr w:type="spellStart"/>
      <w:r>
        <w:rPr>
          <w:rFonts w:asciiTheme="minorHAnsi" w:hAnsiTheme="minorHAnsi"/>
          <w:sz w:val="24"/>
          <w:szCs w:val="24"/>
        </w:rPr>
        <w:t>Siape</w:t>
      </w:r>
      <w:proofErr w:type="spellEnd"/>
      <w:r>
        <w:rPr>
          <w:rFonts w:asciiTheme="minorHAnsi" w:hAnsiTheme="minorHAnsi"/>
          <w:sz w:val="24"/>
          <w:szCs w:val="24"/>
        </w:rPr>
        <w:t xml:space="preserve"> nº 3849872.</w:t>
      </w:r>
    </w:p>
    <w:p w:rsidR="00D259C1" w:rsidRPr="00B1534B" w:rsidRDefault="00D259C1" w:rsidP="00D259C1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>ANÁLISE DA UNIDADE DE AUDITORIA INTERNA DA UFRPE:</w:t>
      </w:r>
    </w:p>
    <w:p w:rsidR="00D259C1" w:rsidRPr="00B1534B" w:rsidRDefault="00D259C1" w:rsidP="00D259C1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Tendo em vista a ausência de pronunciamento por parte da unidade examinada, permanece a constatação.</w:t>
      </w:r>
    </w:p>
    <w:p w:rsidR="00404B7A" w:rsidRPr="00B1534B" w:rsidRDefault="00A25B6C" w:rsidP="004045D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 xml:space="preserve">RECOMENDAÇÃO </w:t>
      </w:r>
      <w:proofErr w:type="gramStart"/>
      <w:r w:rsidR="00D259C1">
        <w:rPr>
          <w:rFonts w:asciiTheme="minorHAnsi" w:hAnsiTheme="minorHAnsi"/>
          <w:b/>
          <w:sz w:val="24"/>
          <w:szCs w:val="24"/>
        </w:rPr>
        <w:t>1</w:t>
      </w:r>
      <w:proofErr w:type="gramEnd"/>
      <w:r w:rsidR="00404B7A" w:rsidRPr="00B1534B">
        <w:rPr>
          <w:rFonts w:asciiTheme="minorHAnsi" w:hAnsiTheme="minorHAnsi"/>
          <w:b/>
          <w:sz w:val="24"/>
          <w:szCs w:val="24"/>
        </w:rPr>
        <w:t>:</w:t>
      </w:r>
    </w:p>
    <w:p w:rsidR="00404B7A" w:rsidRPr="00B1534B" w:rsidRDefault="006A4C39" w:rsidP="00CA4ABD">
      <w:pPr>
        <w:pStyle w:val="PargrafodaLista"/>
        <w:spacing w:before="240"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ab/>
      </w:r>
      <w:r w:rsidR="00D259C1">
        <w:rPr>
          <w:rFonts w:asciiTheme="minorHAnsi" w:hAnsiTheme="minorHAnsi"/>
          <w:sz w:val="24"/>
          <w:szCs w:val="24"/>
        </w:rPr>
        <w:t xml:space="preserve">Recomendamos que a SUGEP </w:t>
      </w:r>
      <w:proofErr w:type="gramStart"/>
      <w:r w:rsidR="00D259C1">
        <w:rPr>
          <w:rFonts w:asciiTheme="minorHAnsi" w:hAnsiTheme="minorHAnsi"/>
          <w:sz w:val="24"/>
          <w:szCs w:val="24"/>
        </w:rPr>
        <w:t>observe</w:t>
      </w:r>
      <w:proofErr w:type="gramEnd"/>
      <w:r w:rsidR="00D259C1">
        <w:rPr>
          <w:rFonts w:asciiTheme="minorHAnsi" w:hAnsiTheme="minorHAnsi"/>
          <w:sz w:val="24"/>
          <w:szCs w:val="24"/>
        </w:rPr>
        <w:t xml:space="preserve"> o posicionamento da Secretaria de Recursos Humanos no que se refere a vínculos com entidades privadas sem fins lucrativos e proceda as apurações desses servidores verificando a existência de compatibilidade de horários, bem como a existência de conflito de interesses. </w:t>
      </w:r>
    </w:p>
    <w:p w:rsidR="00493B0B" w:rsidRPr="00B1534B" w:rsidRDefault="00291DA5" w:rsidP="00493B0B">
      <w:pPr>
        <w:pStyle w:val="Ttulo1"/>
        <w:numPr>
          <w:ilvl w:val="0"/>
          <w:numId w:val="15"/>
        </w:numPr>
        <w:ind w:left="567" w:hanging="567"/>
        <w:rPr>
          <w:rFonts w:asciiTheme="minorHAnsi" w:hAnsiTheme="minorHAnsi"/>
          <w:color w:val="auto"/>
          <w:sz w:val="24"/>
          <w:szCs w:val="24"/>
        </w:rPr>
      </w:pPr>
      <w:r w:rsidRPr="00B1534B">
        <w:rPr>
          <w:rFonts w:asciiTheme="minorHAnsi" w:hAnsiTheme="minorHAnsi"/>
          <w:color w:val="auto"/>
          <w:sz w:val="24"/>
          <w:szCs w:val="24"/>
        </w:rPr>
        <w:lastRenderedPageBreak/>
        <w:t>CONCLUSÃO:</w:t>
      </w:r>
    </w:p>
    <w:p w:rsidR="00493B0B" w:rsidRPr="00B1534B" w:rsidRDefault="00493B0B" w:rsidP="00493B0B">
      <w:pPr>
        <w:rPr>
          <w:rFonts w:asciiTheme="minorHAnsi" w:hAnsiTheme="minorHAnsi"/>
          <w:sz w:val="24"/>
          <w:szCs w:val="24"/>
        </w:rPr>
      </w:pPr>
    </w:p>
    <w:p w:rsidR="00493B0B" w:rsidRPr="00B1534B" w:rsidRDefault="00493B0B" w:rsidP="00493B0B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Ao longo do trabalho de auditoria, realizado observando-se os normativos legais aplicáveis, foram relatadas diversas constatações</w:t>
      </w:r>
      <w:r w:rsidR="001D2D70">
        <w:rPr>
          <w:rFonts w:asciiTheme="minorHAnsi" w:hAnsiTheme="minorHAnsi"/>
          <w:sz w:val="24"/>
          <w:szCs w:val="24"/>
        </w:rPr>
        <w:t>,</w:t>
      </w:r>
      <w:r w:rsidRPr="00B1534B">
        <w:rPr>
          <w:rFonts w:asciiTheme="minorHAnsi" w:hAnsiTheme="minorHAnsi"/>
          <w:sz w:val="24"/>
          <w:szCs w:val="24"/>
        </w:rPr>
        <w:t xml:space="preserve"> que por sua vez geraram recomendações aos setores envolvidos. Ressalt</w:t>
      </w:r>
      <w:r w:rsidR="001D2D70">
        <w:rPr>
          <w:rFonts w:asciiTheme="minorHAnsi" w:hAnsiTheme="minorHAnsi"/>
          <w:sz w:val="24"/>
          <w:szCs w:val="24"/>
        </w:rPr>
        <w:t>e</w:t>
      </w:r>
      <w:r w:rsidRPr="00B1534B">
        <w:rPr>
          <w:rFonts w:asciiTheme="minorHAnsi" w:hAnsiTheme="minorHAnsi"/>
          <w:sz w:val="24"/>
          <w:szCs w:val="24"/>
        </w:rPr>
        <w:t>-se que</w:t>
      </w:r>
      <w:r w:rsidR="00191807">
        <w:rPr>
          <w:rFonts w:asciiTheme="minorHAnsi" w:hAnsiTheme="minorHAnsi"/>
          <w:sz w:val="24"/>
          <w:szCs w:val="24"/>
        </w:rPr>
        <w:t>, de forma geral,</w:t>
      </w:r>
      <w:r w:rsidRPr="00B1534B">
        <w:rPr>
          <w:rFonts w:asciiTheme="minorHAnsi" w:hAnsiTheme="minorHAnsi"/>
          <w:sz w:val="24"/>
          <w:szCs w:val="24"/>
        </w:rPr>
        <w:t xml:space="preserve"> </w:t>
      </w:r>
      <w:r w:rsidR="00191807">
        <w:rPr>
          <w:rFonts w:asciiTheme="minorHAnsi" w:hAnsiTheme="minorHAnsi"/>
          <w:sz w:val="24"/>
          <w:szCs w:val="24"/>
        </w:rPr>
        <w:t xml:space="preserve">as constatações foram decorrentes de fragilidades das análises realizadas pela Assessoria de Legislação de </w:t>
      </w:r>
      <w:r w:rsidR="001D2D70">
        <w:rPr>
          <w:rFonts w:asciiTheme="minorHAnsi" w:hAnsiTheme="minorHAnsi"/>
          <w:sz w:val="24"/>
          <w:szCs w:val="24"/>
        </w:rPr>
        <w:t>Pessoas da Superintendência de G</w:t>
      </w:r>
      <w:r w:rsidR="00191807">
        <w:rPr>
          <w:rFonts w:asciiTheme="minorHAnsi" w:hAnsiTheme="minorHAnsi"/>
          <w:sz w:val="24"/>
          <w:szCs w:val="24"/>
        </w:rPr>
        <w:t>estão de Pessoas desta Instituição na apuração dos casos</w:t>
      </w:r>
      <w:r w:rsidR="001D2D70">
        <w:rPr>
          <w:rFonts w:asciiTheme="minorHAnsi" w:hAnsiTheme="minorHAnsi"/>
          <w:sz w:val="24"/>
          <w:szCs w:val="24"/>
        </w:rPr>
        <w:t xml:space="preserve">, os quais não foram analisados </w:t>
      </w:r>
      <w:r w:rsidR="00191807">
        <w:rPr>
          <w:rFonts w:asciiTheme="minorHAnsi" w:hAnsiTheme="minorHAnsi"/>
          <w:sz w:val="24"/>
          <w:szCs w:val="24"/>
        </w:rPr>
        <w:t>de forma individualizada</w:t>
      </w:r>
      <w:r w:rsidR="001D2D70">
        <w:rPr>
          <w:rFonts w:asciiTheme="minorHAnsi" w:hAnsiTheme="minorHAnsi"/>
          <w:sz w:val="24"/>
          <w:szCs w:val="24"/>
        </w:rPr>
        <w:t>, carecendo</w:t>
      </w:r>
      <w:r w:rsidR="00972005">
        <w:rPr>
          <w:rFonts w:asciiTheme="minorHAnsi" w:hAnsiTheme="minorHAnsi"/>
          <w:sz w:val="24"/>
          <w:szCs w:val="24"/>
        </w:rPr>
        <w:t xml:space="preserve"> de fundamentação legal</w:t>
      </w:r>
      <w:r w:rsidR="00191807">
        <w:rPr>
          <w:rFonts w:asciiTheme="minorHAnsi" w:hAnsiTheme="minorHAnsi"/>
          <w:sz w:val="24"/>
          <w:szCs w:val="24"/>
        </w:rPr>
        <w:t xml:space="preserve"> e </w:t>
      </w:r>
      <w:r w:rsidR="001D2D70">
        <w:rPr>
          <w:rFonts w:asciiTheme="minorHAnsi" w:hAnsiTheme="minorHAnsi"/>
          <w:sz w:val="24"/>
          <w:szCs w:val="24"/>
        </w:rPr>
        <w:t>sendo</w:t>
      </w:r>
      <w:r w:rsidR="00191807">
        <w:rPr>
          <w:rFonts w:asciiTheme="minorHAnsi" w:hAnsiTheme="minorHAnsi"/>
          <w:sz w:val="24"/>
          <w:szCs w:val="24"/>
        </w:rPr>
        <w:t xml:space="preserve"> concluídas </w:t>
      </w:r>
      <w:r w:rsidR="001D2D70">
        <w:rPr>
          <w:rFonts w:asciiTheme="minorHAnsi" w:hAnsiTheme="minorHAnsi"/>
          <w:sz w:val="24"/>
          <w:szCs w:val="24"/>
        </w:rPr>
        <w:t>sem a devida</w:t>
      </w:r>
      <w:r w:rsidR="00191807">
        <w:rPr>
          <w:rFonts w:asciiTheme="minorHAnsi" w:hAnsiTheme="minorHAnsi"/>
          <w:sz w:val="24"/>
          <w:szCs w:val="24"/>
        </w:rPr>
        <w:t xml:space="preserve"> ciência dos servidores envolvidos. </w:t>
      </w:r>
    </w:p>
    <w:p w:rsidR="00493B0B" w:rsidRPr="00B1534B" w:rsidRDefault="00191807" w:rsidP="00493B0B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É importante salientar que a instituição deve prezar pela boa conduta dos seus servidores, observando os normativos legais e punindo os responsáveis por transgressões a proibições destacadas</w:t>
      </w:r>
      <w:r w:rsidR="00972005">
        <w:rPr>
          <w:rFonts w:asciiTheme="minorHAnsi" w:hAnsiTheme="minorHAnsi"/>
          <w:sz w:val="24"/>
          <w:szCs w:val="24"/>
        </w:rPr>
        <w:t xml:space="preserve"> principalmente</w:t>
      </w:r>
      <w:r>
        <w:rPr>
          <w:rFonts w:asciiTheme="minorHAnsi" w:hAnsiTheme="minorHAnsi"/>
          <w:sz w:val="24"/>
          <w:szCs w:val="24"/>
        </w:rPr>
        <w:t xml:space="preserve"> na Lei nº 8.112/90.</w:t>
      </w:r>
    </w:p>
    <w:p w:rsidR="00FE0B78" w:rsidRPr="00B1534B" w:rsidRDefault="00FE0B78" w:rsidP="00493B0B">
      <w:pPr>
        <w:spacing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Considerando os fatos aqui abordados, submetemos o presente relatório à consideração superior,</w:t>
      </w:r>
      <w:r w:rsidR="00446380" w:rsidRPr="00B1534B">
        <w:rPr>
          <w:rFonts w:asciiTheme="minorHAnsi" w:hAnsiTheme="minorHAnsi"/>
          <w:sz w:val="24"/>
          <w:szCs w:val="24"/>
        </w:rPr>
        <w:t xml:space="preserve"> e em caso de concordância, sugerimos</w:t>
      </w:r>
      <w:r w:rsidRPr="00B1534B">
        <w:rPr>
          <w:rFonts w:asciiTheme="minorHAnsi" w:hAnsiTheme="minorHAnsi"/>
          <w:sz w:val="24"/>
          <w:szCs w:val="24"/>
        </w:rPr>
        <w:t xml:space="preserve"> a aplicabilidade das recomendações aqui inseridas.</w:t>
      </w:r>
    </w:p>
    <w:p w:rsidR="00022890" w:rsidRDefault="00022890" w:rsidP="004045D4">
      <w:pPr>
        <w:spacing w:before="100" w:beforeAutospacing="1" w:after="100" w:afterAutospacing="1" w:line="36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 xml:space="preserve">Recife, </w:t>
      </w:r>
      <w:r w:rsidR="00972005">
        <w:rPr>
          <w:rFonts w:asciiTheme="minorHAnsi" w:hAnsiTheme="minorHAnsi"/>
          <w:sz w:val="24"/>
          <w:szCs w:val="24"/>
        </w:rPr>
        <w:t>21</w:t>
      </w:r>
      <w:r w:rsidRPr="00B1534B">
        <w:rPr>
          <w:rFonts w:asciiTheme="minorHAnsi" w:hAnsiTheme="minorHAnsi"/>
          <w:sz w:val="24"/>
          <w:szCs w:val="24"/>
        </w:rPr>
        <w:t xml:space="preserve"> de </w:t>
      </w:r>
      <w:r w:rsidR="00972005">
        <w:rPr>
          <w:rFonts w:asciiTheme="minorHAnsi" w:hAnsiTheme="minorHAnsi"/>
          <w:sz w:val="24"/>
          <w:szCs w:val="24"/>
        </w:rPr>
        <w:t>Dezembro de 2012</w:t>
      </w:r>
    </w:p>
    <w:p w:rsidR="00022890" w:rsidRPr="00B1534B" w:rsidRDefault="00022890" w:rsidP="004045D4">
      <w:pPr>
        <w:spacing w:before="100" w:beforeAutospacing="1" w:after="100" w:afterAutospacing="1" w:line="36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____________________________________________</w:t>
      </w:r>
    </w:p>
    <w:p w:rsidR="00022890" w:rsidRPr="00B1534B" w:rsidRDefault="00FE0B78" w:rsidP="001D2D70">
      <w:pPr>
        <w:spacing w:before="100" w:beforeAutospacing="1" w:after="100" w:afterAutospacing="1"/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 xml:space="preserve">Juliana Siqueira </w:t>
      </w:r>
      <w:proofErr w:type="spellStart"/>
      <w:r w:rsidRPr="00B1534B">
        <w:rPr>
          <w:rFonts w:asciiTheme="minorHAnsi" w:hAnsiTheme="minorHAnsi"/>
          <w:b/>
          <w:sz w:val="24"/>
          <w:szCs w:val="24"/>
        </w:rPr>
        <w:t>Sercundes</w:t>
      </w:r>
      <w:proofErr w:type="spellEnd"/>
    </w:p>
    <w:p w:rsidR="00022890" w:rsidRDefault="00FE0B78" w:rsidP="001D2D70">
      <w:pPr>
        <w:spacing w:before="100" w:beforeAutospacing="1" w:after="100" w:afterAutospacing="1"/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1D2D70">
        <w:rPr>
          <w:rFonts w:asciiTheme="minorHAnsi" w:hAnsiTheme="minorHAnsi"/>
          <w:b/>
          <w:sz w:val="24"/>
          <w:szCs w:val="24"/>
        </w:rPr>
        <w:t>Auditora</w:t>
      </w:r>
      <w:r w:rsidR="00022890" w:rsidRPr="001D2D70">
        <w:rPr>
          <w:rFonts w:asciiTheme="minorHAnsi" w:hAnsiTheme="minorHAnsi"/>
          <w:b/>
          <w:sz w:val="24"/>
          <w:szCs w:val="24"/>
        </w:rPr>
        <w:t xml:space="preserve"> Interna / UFRPE</w:t>
      </w:r>
    </w:p>
    <w:p w:rsidR="001D2D70" w:rsidRPr="001D2D70" w:rsidRDefault="001D2D70" w:rsidP="001D2D70">
      <w:pPr>
        <w:spacing w:before="100" w:beforeAutospacing="1" w:after="100" w:afterAutospacing="1"/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1D2D70" w:rsidRPr="00B1534B" w:rsidRDefault="00022890" w:rsidP="001D2D70">
      <w:pPr>
        <w:spacing w:before="100" w:beforeAutospacing="1" w:after="100" w:afterAutospacing="1" w:line="36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De acordo:</w:t>
      </w:r>
      <w:r w:rsidR="00086BFA" w:rsidRPr="00B1534B">
        <w:rPr>
          <w:rFonts w:asciiTheme="minorHAnsi" w:hAnsiTheme="minorHAnsi"/>
          <w:sz w:val="24"/>
          <w:szCs w:val="24"/>
        </w:rPr>
        <w:t xml:space="preserve"> </w:t>
      </w:r>
      <w:r w:rsidRPr="00B1534B">
        <w:rPr>
          <w:rFonts w:asciiTheme="minorHAnsi" w:hAnsiTheme="minorHAnsi"/>
          <w:sz w:val="24"/>
          <w:szCs w:val="24"/>
        </w:rPr>
        <w:t>_____/______/_________</w:t>
      </w:r>
    </w:p>
    <w:p w:rsidR="00022890" w:rsidRPr="00B1534B" w:rsidRDefault="00022890" w:rsidP="004045D4">
      <w:pPr>
        <w:spacing w:before="100" w:beforeAutospacing="1" w:after="100" w:afterAutospacing="1" w:line="36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B1534B">
        <w:rPr>
          <w:rFonts w:asciiTheme="minorHAnsi" w:hAnsiTheme="minorHAnsi"/>
          <w:sz w:val="24"/>
          <w:szCs w:val="24"/>
        </w:rPr>
        <w:t>______________________________________________</w:t>
      </w:r>
    </w:p>
    <w:p w:rsidR="00022890" w:rsidRPr="00B1534B" w:rsidRDefault="00022890" w:rsidP="001D2D70">
      <w:pPr>
        <w:spacing w:before="100" w:beforeAutospacing="1" w:after="100" w:afterAutospacing="1"/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B1534B">
        <w:rPr>
          <w:rFonts w:asciiTheme="minorHAnsi" w:hAnsiTheme="minorHAnsi"/>
          <w:b/>
          <w:sz w:val="24"/>
          <w:szCs w:val="24"/>
        </w:rPr>
        <w:t>Rosane Bezerra de Magalhães</w:t>
      </w:r>
    </w:p>
    <w:p w:rsidR="00E50150" w:rsidRPr="001D2D70" w:rsidRDefault="00022890" w:rsidP="001D2D70">
      <w:pPr>
        <w:spacing w:before="100" w:beforeAutospacing="1" w:after="100" w:afterAutospacing="1"/>
        <w:ind w:left="7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D2D70">
        <w:rPr>
          <w:rFonts w:asciiTheme="minorHAnsi" w:hAnsiTheme="minorHAnsi"/>
          <w:b/>
          <w:sz w:val="24"/>
          <w:szCs w:val="24"/>
        </w:rPr>
        <w:t>Chefe da Auditoria Interna / UFRPE</w:t>
      </w:r>
    </w:p>
    <w:sectPr w:rsidR="00E50150" w:rsidRPr="001D2D70" w:rsidSect="00DA0450">
      <w:footerReference w:type="default" r:id="rId10"/>
      <w:headerReference w:type="first" r:id="rId11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AE" w:rsidRDefault="001C6DAE" w:rsidP="00DA0450">
      <w:pPr>
        <w:spacing w:after="0" w:line="240" w:lineRule="auto"/>
      </w:pPr>
      <w:r>
        <w:separator/>
      </w:r>
    </w:p>
  </w:endnote>
  <w:endnote w:type="continuationSeparator" w:id="1">
    <w:p w:rsidR="001C6DAE" w:rsidRDefault="001C6DAE" w:rsidP="00D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AE" w:rsidRDefault="001C6DAE">
    <w:pPr>
      <w:pStyle w:val="Rodap"/>
      <w:jc w:val="right"/>
    </w:pPr>
    <w:fldSimple w:instr=" PAGE   \* MERGEFORMAT ">
      <w:r w:rsidR="00666F2D">
        <w:rPr>
          <w:noProof/>
        </w:rPr>
        <w:t>2</w:t>
      </w:r>
    </w:fldSimple>
  </w:p>
  <w:p w:rsidR="001C6DAE" w:rsidRDefault="001C6D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AE" w:rsidRDefault="001C6DAE" w:rsidP="00DA0450">
      <w:pPr>
        <w:spacing w:after="0" w:line="240" w:lineRule="auto"/>
      </w:pPr>
      <w:r>
        <w:separator/>
      </w:r>
    </w:p>
  </w:footnote>
  <w:footnote w:type="continuationSeparator" w:id="1">
    <w:p w:rsidR="001C6DAE" w:rsidRDefault="001C6DAE" w:rsidP="00DA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AE" w:rsidRPr="005B38A4" w:rsidRDefault="001C6DAE" w:rsidP="00DA0450">
    <w:pPr>
      <w:pStyle w:val="Ttulo"/>
      <w:rPr>
        <w:rFonts w:ascii="Arial" w:hAnsi="Arial" w:cs="Arial"/>
        <w:b w:val="0"/>
        <w:szCs w:val="24"/>
        <w:u w:val="none"/>
      </w:rPr>
    </w:pPr>
    <w:r>
      <w:rPr>
        <w:b w:val="0"/>
        <w:noProof/>
        <w:sz w:val="20"/>
        <w:u w:val="none"/>
      </w:rPr>
      <w:drawing>
        <wp:inline distT="0" distB="0" distL="0" distR="0">
          <wp:extent cx="723900" cy="77152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DAE" w:rsidRPr="00B44C07" w:rsidRDefault="001C6DAE" w:rsidP="00DA0450">
    <w:pPr>
      <w:pStyle w:val="Ttulo"/>
      <w:rPr>
        <w:rFonts w:ascii="Arial Narrow" w:hAnsi="Arial Narrow" w:cs="Arial"/>
        <w:b w:val="0"/>
        <w:sz w:val="20"/>
        <w:u w:val="none"/>
      </w:rPr>
    </w:pPr>
    <w:r w:rsidRPr="00B44C07">
      <w:rPr>
        <w:rFonts w:ascii="Arial Narrow" w:hAnsi="Arial Narrow" w:cs="Arial"/>
        <w:b w:val="0"/>
        <w:sz w:val="20"/>
        <w:u w:val="none"/>
      </w:rPr>
      <w:t>UNIVERSIDADE FEDERAL RURAL DE PERNAMBUCO</w:t>
    </w:r>
  </w:p>
  <w:p w:rsidR="001C6DAE" w:rsidRPr="00B44C07" w:rsidRDefault="001C6DAE" w:rsidP="00DA0450">
    <w:pPr>
      <w:pStyle w:val="Ttulo"/>
      <w:rPr>
        <w:rFonts w:ascii="Arial Narrow" w:hAnsi="Arial Narrow" w:cs="Arial"/>
        <w:b w:val="0"/>
        <w:sz w:val="20"/>
        <w:u w:val="none"/>
      </w:rPr>
    </w:pPr>
    <w:r w:rsidRPr="00B44C07">
      <w:rPr>
        <w:rFonts w:ascii="Arial Narrow" w:hAnsi="Arial Narrow" w:cs="Arial"/>
        <w:b w:val="0"/>
        <w:sz w:val="20"/>
        <w:u w:val="none"/>
      </w:rPr>
      <w:t>GABINETE DO REITOR</w:t>
    </w:r>
  </w:p>
  <w:p w:rsidR="001C6DAE" w:rsidRPr="00B44C07" w:rsidRDefault="001C6DAE" w:rsidP="00DA0450">
    <w:pPr>
      <w:pStyle w:val="Ttulo"/>
      <w:rPr>
        <w:rFonts w:ascii="Arial Narrow" w:hAnsi="Arial Narrow" w:cs="Arial"/>
        <w:b w:val="0"/>
        <w:sz w:val="20"/>
        <w:u w:val="none"/>
      </w:rPr>
    </w:pPr>
    <w:r w:rsidRPr="00B44C07">
      <w:rPr>
        <w:rFonts w:ascii="Arial Narrow" w:hAnsi="Arial Narrow" w:cs="Arial"/>
        <w:b w:val="0"/>
        <w:sz w:val="20"/>
        <w:u w:val="none"/>
      </w:rPr>
      <w:t>AUDITORIA INTERNA</w:t>
    </w:r>
  </w:p>
  <w:p w:rsidR="001C6DAE" w:rsidRDefault="001C6DAE" w:rsidP="009B1EEE">
    <w:pPr>
      <w:pStyle w:val="Rodap"/>
      <w:spacing w:line="240" w:lineRule="auto"/>
      <w:jc w:val="center"/>
      <w:rPr>
        <w:rFonts w:ascii="Tahoma" w:hAnsi="Tahoma"/>
        <w:sz w:val="12"/>
        <w:szCs w:val="12"/>
      </w:rPr>
    </w:pPr>
    <w:r w:rsidRPr="00BA1C62">
      <w:rPr>
        <w:rFonts w:ascii="Tahoma" w:hAnsi="Tahoma"/>
        <w:sz w:val="12"/>
        <w:szCs w:val="12"/>
      </w:rPr>
      <w:t>Rua Dom Manoel de Medeiros, s/n - Dois Irmãos; 52171-900 - Recife (PE)</w:t>
    </w:r>
  </w:p>
  <w:p w:rsidR="001C6DAE" w:rsidRPr="00BA1C62" w:rsidRDefault="001C6DAE" w:rsidP="009B1EEE">
    <w:pPr>
      <w:pStyle w:val="Rodap"/>
      <w:spacing w:line="240" w:lineRule="auto"/>
      <w:jc w:val="center"/>
      <w:rPr>
        <w:rFonts w:ascii="Tahoma" w:hAnsi="Tahoma"/>
        <w:sz w:val="12"/>
        <w:szCs w:val="12"/>
      </w:rPr>
    </w:pPr>
    <w:r w:rsidRPr="00BA1C62">
      <w:rPr>
        <w:rFonts w:ascii="Tahoma" w:hAnsi="Tahoma"/>
        <w:sz w:val="12"/>
        <w:szCs w:val="12"/>
      </w:rPr>
      <w:t xml:space="preserve">Fone/Fax: (81) 3320-6022; </w:t>
    </w:r>
    <w:proofErr w:type="spellStart"/>
    <w:r w:rsidRPr="00BA1C62">
      <w:rPr>
        <w:rFonts w:ascii="Tahoma" w:hAnsi="Tahoma"/>
        <w:i/>
        <w:sz w:val="12"/>
        <w:szCs w:val="12"/>
      </w:rPr>
      <w:t>E-mail</w:t>
    </w:r>
    <w:proofErr w:type="spellEnd"/>
    <w:r w:rsidRPr="00BA1C62">
      <w:rPr>
        <w:rFonts w:ascii="Tahoma" w:hAnsi="Tahoma"/>
        <w:i/>
        <w:sz w:val="12"/>
        <w:szCs w:val="12"/>
      </w:rPr>
      <w:t>: audin@reitoria.ufrpe.br</w:t>
    </w:r>
  </w:p>
  <w:p w:rsidR="001C6DAE" w:rsidRDefault="001C6D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6B3"/>
    <w:multiLevelType w:val="hybridMultilevel"/>
    <w:tmpl w:val="5250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68A"/>
    <w:multiLevelType w:val="hybridMultilevel"/>
    <w:tmpl w:val="DC24F19C"/>
    <w:lvl w:ilvl="0" w:tplc="20F0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2414B"/>
    <w:multiLevelType w:val="hybridMultilevel"/>
    <w:tmpl w:val="5210A6B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8608C6"/>
    <w:multiLevelType w:val="hybridMultilevel"/>
    <w:tmpl w:val="D556E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022F7"/>
    <w:multiLevelType w:val="hybridMultilevel"/>
    <w:tmpl w:val="B7384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5FB"/>
    <w:multiLevelType w:val="hybridMultilevel"/>
    <w:tmpl w:val="354AA92E"/>
    <w:lvl w:ilvl="0" w:tplc="E5267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4366E"/>
    <w:multiLevelType w:val="hybridMultilevel"/>
    <w:tmpl w:val="9F3896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D15"/>
    <w:multiLevelType w:val="hybridMultilevel"/>
    <w:tmpl w:val="221275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37213"/>
    <w:multiLevelType w:val="hybridMultilevel"/>
    <w:tmpl w:val="05166F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535F"/>
    <w:multiLevelType w:val="hybridMultilevel"/>
    <w:tmpl w:val="5F18753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DB5643"/>
    <w:multiLevelType w:val="hybridMultilevel"/>
    <w:tmpl w:val="206AC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A72C6"/>
    <w:multiLevelType w:val="multilevel"/>
    <w:tmpl w:val="9168C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2">
    <w:nsid w:val="2F092C00"/>
    <w:multiLevelType w:val="multilevel"/>
    <w:tmpl w:val="9168C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3">
    <w:nsid w:val="2F1C755F"/>
    <w:multiLevelType w:val="multilevel"/>
    <w:tmpl w:val="9168C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4">
    <w:nsid w:val="3F143550"/>
    <w:multiLevelType w:val="hybridMultilevel"/>
    <w:tmpl w:val="E3EEB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62989"/>
    <w:multiLevelType w:val="hybridMultilevel"/>
    <w:tmpl w:val="3F68F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D48C4"/>
    <w:multiLevelType w:val="hybridMultilevel"/>
    <w:tmpl w:val="776E4C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D56B4"/>
    <w:multiLevelType w:val="hybridMultilevel"/>
    <w:tmpl w:val="41F0144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96B4C"/>
    <w:multiLevelType w:val="hybridMultilevel"/>
    <w:tmpl w:val="FB3A7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54328"/>
    <w:multiLevelType w:val="hybridMultilevel"/>
    <w:tmpl w:val="50E28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B2583"/>
    <w:multiLevelType w:val="hybridMultilevel"/>
    <w:tmpl w:val="A000ABEA"/>
    <w:lvl w:ilvl="0" w:tplc="04160011">
      <w:start w:val="1"/>
      <w:numFmt w:val="decimal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9C33093"/>
    <w:multiLevelType w:val="hybridMultilevel"/>
    <w:tmpl w:val="4FECA0AA"/>
    <w:lvl w:ilvl="0" w:tplc="DC7E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F6049F"/>
    <w:multiLevelType w:val="hybridMultilevel"/>
    <w:tmpl w:val="221275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70F62"/>
    <w:multiLevelType w:val="hybridMultilevel"/>
    <w:tmpl w:val="D90E93CA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9"/>
  </w:num>
  <w:num w:numId="5">
    <w:abstractNumId w:val="6"/>
  </w:num>
  <w:num w:numId="6">
    <w:abstractNumId w:val="22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20"/>
  </w:num>
  <w:num w:numId="12">
    <w:abstractNumId w:val="18"/>
  </w:num>
  <w:num w:numId="13">
    <w:abstractNumId w:val="15"/>
  </w:num>
  <w:num w:numId="14">
    <w:abstractNumId w:val="23"/>
  </w:num>
  <w:num w:numId="15">
    <w:abstractNumId w:val="13"/>
  </w:num>
  <w:num w:numId="16">
    <w:abstractNumId w:val="16"/>
  </w:num>
  <w:num w:numId="17">
    <w:abstractNumId w:val="14"/>
  </w:num>
  <w:num w:numId="18">
    <w:abstractNumId w:val="10"/>
  </w:num>
  <w:num w:numId="19">
    <w:abstractNumId w:val="19"/>
  </w:num>
  <w:num w:numId="20">
    <w:abstractNumId w:val="5"/>
  </w:num>
  <w:num w:numId="21">
    <w:abstractNumId w:val="12"/>
  </w:num>
  <w:num w:numId="22">
    <w:abstractNumId w:val="3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71E"/>
    <w:rsid w:val="00003F87"/>
    <w:rsid w:val="0000523D"/>
    <w:rsid w:val="00005BE7"/>
    <w:rsid w:val="00007F04"/>
    <w:rsid w:val="000100A2"/>
    <w:rsid w:val="00014A31"/>
    <w:rsid w:val="00014A8A"/>
    <w:rsid w:val="00014AF4"/>
    <w:rsid w:val="000172C3"/>
    <w:rsid w:val="00022890"/>
    <w:rsid w:val="00027C99"/>
    <w:rsid w:val="00033E12"/>
    <w:rsid w:val="00034F02"/>
    <w:rsid w:val="000447B6"/>
    <w:rsid w:val="00045C1D"/>
    <w:rsid w:val="000611FC"/>
    <w:rsid w:val="00061831"/>
    <w:rsid w:val="000623B8"/>
    <w:rsid w:val="000623E4"/>
    <w:rsid w:val="00065227"/>
    <w:rsid w:val="00067F7C"/>
    <w:rsid w:val="00070DFF"/>
    <w:rsid w:val="00081A4D"/>
    <w:rsid w:val="00083B62"/>
    <w:rsid w:val="000849FB"/>
    <w:rsid w:val="00086186"/>
    <w:rsid w:val="00086BFA"/>
    <w:rsid w:val="00086E2C"/>
    <w:rsid w:val="00086F31"/>
    <w:rsid w:val="000918E3"/>
    <w:rsid w:val="000A2ECA"/>
    <w:rsid w:val="000A370A"/>
    <w:rsid w:val="000C0319"/>
    <w:rsid w:val="000C22DE"/>
    <w:rsid w:val="000D23B6"/>
    <w:rsid w:val="000D2ECA"/>
    <w:rsid w:val="000D462F"/>
    <w:rsid w:val="000E002A"/>
    <w:rsid w:val="000E2747"/>
    <w:rsid w:val="000E32FD"/>
    <w:rsid w:val="000E3A79"/>
    <w:rsid w:val="000F3FC5"/>
    <w:rsid w:val="000F7899"/>
    <w:rsid w:val="00104FC5"/>
    <w:rsid w:val="001060B9"/>
    <w:rsid w:val="00107489"/>
    <w:rsid w:val="00115D27"/>
    <w:rsid w:val="00121D6E"/>
    <w:rsid w:val="0012540A"/>
    <w:rsid w:val="001266E3"/>
    <w:rsid w:val="00145C90"/>
    <w:rsid w:val="00150E2C"/>
    <w:rsid w:val="00153229"/>
    <w:rsid w:val="00172C02"/>
    <w:rsid w:val="00175BEE"/>
    <w:rsid w:val="0017681D"/>
    <w:rsid w:val="00185E39"/>
    <w:rsid w:val="00186D3F"/>
    <w:rsid w:val="00187827"/>
    <w:rsid w:val="00191807"/>
    <w:rsid w:val="00191DC8"/>
    <w:rsid w:val="001A134D"/>
    <w:rsid w:val="001A220E"/>
    <w:rsid w:val="001A713E"/>
    <w:rsid w:val="001B288C"/>
    <w:rsid w:val="001B2A2C"/>
    <w:rsid w:val="001C07C5"/>
    <w:rsid w:val="001C510A"/>
    <w:rsid w:val="001C52F1"/>
    <w:rsid w:val="001C581F"/>
    <w:rsid w:val="001C6DAE"/>
    <w:rsid w:val="001D2D70"/>
    <w:rsid w:val="001E1A80"/>
    <w:rsid w:val="001E1C91"/>
    <w:rsid w:val="001E3F94"/>
    <w:rsid w:val="001F0963"/>
    <w:rsid w:val="001F4352"/>
    <w:rsid w:val="001F4DBF"/>
    <w:rsid w:val="001F66F6"/>
    <w:rsid w:val="002032D3"/>
    <w:rsid w:val="0020333D"/>
    <w:rsid w:val="002054BF"/>
    <w:rsid w:val="00205E02"/>
    <w:rsid w:val="002103A9"/>
    <w:rsid w:val="00211F91"/>
    <w:rsid w:val="00216B32"/>
    <w:rsid w:val="00217662"/>
    <w:rsid w:val="002204A2"/>
    <w:rsid w:val="0022306B"/>
    <w:rsid w:val="0022625E"/>
    <w:rsid w:val="00237D17"/>
    <w:rsid w:val="0024563E"/>
    <w:rsid w:val="002551B2"/>
    <w:rsid w:val="0026282F"/>
    <w:rsid w:val="00272F75"/>
    <w:rsid w:val="00275929"/>
    <w:rsid w:val="00276EE7"/>
    <w:rsid w:val="00291DA5"/>
    <w:rsid w:val="002A182B"/>
    <w:rsid w:val="002A4F5A"/>
    <w:rsid w:val="002A59DC"/>
    <w:rsid w:val="002B3181"/>
    <w:rsid w:val="002B4748"/>
    <w:rsid w:val="002B76D0"/>
    <w:rsid w:val="002C17C7"/>
    <w:rsid w:val="002C3311"/>
    <w:rsid w:val="002C4AE3"/>
    <w:rsid w:val="002C668F"/>
    <w:rsid w:val="002D2A74"/>
    <w:rsid w:val="002D5D70"/>
    <w:rsid w:val="002E3653"/>
    <w:rsid w:val="002E5C0B"/>
    <w:rsid w:val="002F7254"/>
    <w:rsid w:val="0030033C"/>
    <w:rsid w:val="00301451"/>
    <w:rsid w:val="00311663"/>
    <w:rsid w:val="00313804"/>
    <w:rsid w:val="00317C50"/>
    <w:rsid w:val="0032520E"/>
    <w:rsid w:val="003400B7"/>
    <w:rsid w:val="00345DDA"/>
    <w:rsid w:val="00347048"/>
    <w:rsid w:val="0035101F"/>
    <w:rsid w:val="00353280"/>
    <w:rsid w:val="00355199"/>
    <w:rsid w:val="0035684D"/>
    <w:rsid w:val="003634FC"/>
    <w:rsid w:val="0036521B"/>
    <w:rsid w:val="0037502B"/>
    <w:rsid w:val="00377CA3"/>
    <w:rsid w:val="003933DB"/>
    <w:rsid w:val="003935BC"/>
    <w:rsid w:val="00394636"/>
    <w:rsid w:val="00394BB6"/>
    <w:rsid w:val="003A0602"/>
    <w:rsid w:val="003A241F"/>
    <w:rsid w:val="003B0312"/>
    <w:rsid w:val="003B4D7E"/>
    <w:rsid w:val="003B5734"/>
    <w:rsid w:val="003C4109"/>
    <w:rsid w:val="003C4220"/>
    <w:rsid w:val="003E2451"/>
    <w:rsid w:val="003E4658"/>
    <w:rsid w:val="003E6C8A"/>
    <w:rsid w:val="003E6F76"/>
    <w:rsid w:val="003F062D"/>
    <w:rsid w:val="003F157B"/>
    <w:rsid w:val="003F568F"/>
    <w:rsid w:val="004045D4"/>
    <w:rsid w:val="00404B7A"/>
    <w:rsid w:val="00415DBC"/>
    <w:rsid w:val="00422B20"/>
    <w:rsid w:val="0042446E"/>
    <w:rsid w:val="00433340"/>
    <w:rsid w:val="004347BA"/>
    <w:rsid w:val="00436EA3"/>
    <w:rsid w:val="004375DA"/>
    <w:rsid w:val="00445BCE"/>
    <w:rsid w:val="00446380"/>
    <w:rsid w:val="004570E5"/>
    <w:rsid w:val="00457703"/>
    <w:rsid w:val="00467793"/>
    <w:rsid w:val="00470186"/>
    <w:rsid w:val="004705E0"/>
    <w:rsid w:val="0047399A"/>
    <w:rsid w:val="00474EBD"/>
    <w:rsid w:val="004771B0"/>
    <w:rsid w:val="00485C1D"/>
    <w:rsid w:val="00493737"/>
    <w:rsid w:val="00493B0B"/>
    <w:rsid w:val="00495EFD"/>
    <w:rsid w:val="004A054F"/>
    <w:rsid w:val="004A3471"/>
    <w:rsid w:val="004A5870"/>
    <w:rsid w:val="004B50A0"/>
    <w:rsid w:val="004C4E72"/>
    <w:rsid w:val="004C581E"/>
    <w:rsid w:val="004D102E"/>
    <w:rsid w:val="004D321E"/>
    <w:rsid w:val="004D70E5"/>
    <w:rsid w:val="004E15BB"/>
    <w:rsid w:val="004E5182"/>
    <w:rsid w:val="004E67F5"/>
    <w:rsid w:val="004F1590"/>
    <w:rsid w:val="0050007B"/>
    <w:rsid w:val="0050416D"/>
    <w:rsid w:val="00504B79"/>
    <w:rsid w:val="00511982"/>
    <w:rsid w:val="0051569A"/>
    <w:rsid w:val="005224BB"/>
    <w:rsid w:val="00524CEB"/>
    <w:rsid w:val="00532A41"/>
    <w:rsid w:val="0054148A"/>
    <w:rsid w:val="00542BDE"/>
    <w:rsid w:val="00543479"/>
    <w:rsid w:val="0055038F"/>
    <w:rsid w:val="005528F5"/>
    <w:rsid w:val="005544CC"/>
    <w:rsid w:val="00555FEC"/>
    <w:rsid w:val="0056386B"/>
    <w:rsid w:val="00564C26"/>
    <w:rsid w:val="00572FE0"/>
    <w:rsid w:val="00574546"/>
    <w:rsid w:val="005865D9"/>
    <w:rsid w:val="00594FBE"/>
    <w:rsid w:val="00595575"/>
    <w:rsid w:val="005A18E5"/>
    <w:rsid w:val="005A2512"/>
    <w:rsid w:val="005A2987"/>
    <w:rsid w:val="005A6870"/>
    <w:rsid w:val="005A7E4D"/>
    <w:rsid w:val="005C0249"/>
    <w:rsid w:val="005C0777"/>
    <w:rsid w:val="005D4DAC"/>
    <w:rsid w:val="005D7472"/>
    <w:rsid w:val="005D7A6D"/>
    <w:rsid w:val="005D7D95"/>
    <w:rsid w:val="005E0578"/>
    <w:rsid w:val="005E1243"/>
    <w:rsid w:val="005E66E7"/>
    <w:rsid w:val="005F3A60"/>
    <w:rsid w:val="005F7815"/>
    <w:rsid w:val="006002E0"/>
    <w:rsid w:val="0060306A"/>
    <w:rsid w:val="006053AE"/>
    <w:rsid w:val="00612C7E"/>
    <w:rsid w:val="00615021"/>
    <w:rsid w:val="006163CA"/>
    <w:rsid w:val="00617D10"/>
    <w:rsid w:val="00626470"/>
    <w:rsid w:val="00627409"/>
    <w:rsid w:val="00630087"/>
    <w:rsid w:val="006358E0"/>
    <w:rsid w:val="00643434"/>
    <w:rsid w:val="006604EA"/>
    <w:rsid w:val="006623B9"/>
    <w:rsid w:val="006630DD"/>
    <w:rsid w:val="006645FD"/>
    <w:rsid w:val="00665E4A"/>
    <w:rsid w:val="00666F2D"/>
    <w:rsid w:val="006676DA"/>
    <w:rsid w:val="00670A75"/>
    <w:rsid w:val="00672ECA"/>
    <w:rsid w:val="006816D6"/>
    <w:rsid w:val="006841B5"/>
    <w:rsid w:val="00684BA4"/>
    <w:rsid w:val="006852B0"/>
    <w:rsid w:val="0068774A"/>
    <w:rsid w:val="00690AF6"/>
    <w:rsid w:val="006971E6"/>
    <w:rsid w:val="006A4C39"/>
    <w:rsid w:val="006A66BD"/>
    <w:rsid w:val="006A6DE6"/>
    <w:rsid w:val="006A7100"/>
    <w:rsid w:val="006B1348"/>
    <w:rsid w:val="006B5213"/>
    <w:rsid w:val="006C2557"/>
    <w:rsid w:val="006C3964"/>
    <w:rsid w:val="006D186B"/>
    <w:rsid w:val="006D2779"/>
    <w:rsid w:val="006E54F7"/>
    <w:rsid w:val="006E58F7"/>
    <w:rsid w:val="006E7347"/>
    <w:rsid w:val="006F1C70"/>
    <w:rsid w:val="006F5BD8"/>
    <w:rsid w:val="006F7623"/>
    <w:rsid w:val="006F76CD"/>
    <w:rsid w:val="0070138A"/>
    <w:rsid w:val="00705920"/>
    <w:rsid w:val="007156EB"/>
    <w:rsid w:val="00716574"/>
    <w:rsid w:val="0071771E"/>
    <w:rsid w:val="00722C85"/>
    <w:rsid w:val="00727AF9"/>
    <w:rsid w:val="00732576"/>
    <w:rsid w:val="0075028F"/>
    <w:rsid w:val="00752435"/>
    <w:rsid w:val="00754F68"/>
    <w:rsid w:val="0077289C"/>
    <w:rsid w:val="007761DD"/>
    <w:rsid w:val="00777583"/>
    <w:rsid w:val="007853E6"/>
    <w:rsid w:val="00787728"/>
    <w:rsid w:val="007902A6"/>
    <w:rsid w:val="00791C8D"/>
    <w:rsid w:val="0079284E"/>
    <w:rsid w:val="00796B09"/>
    <w:rsid w:val="007A368A"/>
    <w:rsid w:val="007A4480"/>
    <w:rsid w:val="007B0AA1"/>
    <w:rsid w:val="007B3237"/>
    <w:rsid w:val="007B5967"/>
    <w:rsid w:val="007C1D3C"/>
    <w:rsid w:val="007C2509"/>
    <w:rsid w:val="007C31BF"/>
    <w:rsid w:val="007C55CA"/>
    <w:rsid w:val="007C5DEB"/>
    <w:rsid w:val="007C7483"/>
    <w:rsid w:val="007D0277"/>
    <w:rsid w:val="007D1EDB"/>
    <w:rsid w:val="007D2E65"/>
    <w:rsid w:val="007D4A9D"/>
    <w:rsid w:val="007D7B39"/>
    <w:rsid w:val="007E03B4"/>
    <w:rsid w:val="007E6A16"/>
    <w:rsid w:val="007F35AC"/>
    <w:rsid w:val="007F4FBD"/>
    <w:rsid w:val="007F5BF2"/>
    <w:rsid w:val="0080447B"/>
    <w:rsid w:val="008063BA"/>
    <w:rsid w:val="008065CA"/>
    <w:rsid w:val="00811693"/>
    <w:rsid w:val="00814C1D"/>
    <w:rsid w:val="00820538"/>
    <w:rsid w:val="00821098"/>
    <w:rsid w:val="0082358A"/>
    <w:rsid w:val="0082651D"/>
    <w:rsid w:val="008303E2"/>
    <w:rsid w:val="0083087E"/>
    <w:rsid w:val="00830C4F"/>
    <w:rsid w:val="00831481"/>
    <w:rsid w:val="008323CE"/>
    <w:rsid w:val="00834FE1"/>
    <w:rsid w:val="00840180"/>
    <w:rsid w:val="008453DE"/>
    <w:rsid w:val="008507B5"/>
    <w:rsid w:val="00861D55"/>
    <w:rsid w:val="00863A88"/>
    <w:rsid w:val="0086461C"/>
    <w:rsid w:val="00876557"/>
    <w:rsid w:val="00884893"/>
    <w:rsid w:val="00891F56"/>
    <w:rsid w:val="008A138A"/>
    <w:rsid w:val="008A3A39"/>
    <w:rsid w:val="008A5962"/>
    <w:rsid w:val="008A6D1C"/>
    <w:rsid w:val="008B0CE4"/>
    <w:rsid w:val="008B1C06"/>
    <w:rsid w:val="008B5FFC"/>
    <w:rsid w:val="008C1A57"/>
    <w:rsid w:val="008C308F"/>
    <w:rsid w:val="008C3684"/>
    <w:rsid w:val="008C4B06"/>
    <w:rsid w:val="008C5D24"/>
    <w:rsid w:val="008C7A45"/>
    <w:rsid w:val="008D0268"/>
    <w:rsid w:val="008D0949"/>
    <w:rsid w:val="008D408F"/>
    <w:rsid w:val="008E1DE2"/>
    <w:rsid w:val="008E3002"/>
    <w:rsid w:val="008F4B7F"/>
    <w:rsid w:val="008F5473"/>
    <w:rsid w:val="008F5974"/>
    <w:rsid w:val="008F62A9"/>
    <w:rsid w:val="008F7A37"/>
    <w:rsid w:val="00905530"/>
    <w:rsid w:val="0091151F"/>
    <w:rsid w:val="00920C8E"/>
    <w:rsid w:val="00923524"/>
    <w:rsid w:val="00927C37"/>
    <w:rsid w:val="00932071"/>
    <w:rsid w:val="00932203"/>
    <w:rsid w:val="0093334D"/>
    <w:rsid w:val="0093369F"/>
    <w:rsid w:val="00941C80"/>
    <w:rsid w:val="00943788"/>
    <w:rsid w:val="0094756C"/>
    <w:rsid w:val="00947A6F"/>
    <w:rsid w:val="009529F5"/>
    <w:rsid w:val="00955E0B"/>
    <w:rsid w:val="00957B85"/>
    <w:rsid w:val="0096570B"/>
    <w:rsid w:val="00972005"/>
    <w:rsid w:val="009722DC"/>
    <w:rsid w:val="0097286A"/>
    <w:rsid w:val="00972E57"/>
    <w:rsid w:val="00981F39"/>
    <w:rsid w:val="00982D59"/>
    <w:rsid w:val="009961A2"/>
    <w:rsid w:val="009A2CF7"/>
    <w:rsid w:val="009A5189"/>
    <w:rsid w:val="009A597F"/>
    <w:rsid w:val="009B1EEE"/>
    <w:rsid w:val="009B22D4"/>
    <w:rsid w:val="009B37AE"/>
    <w:rsid w:val="009B3F82"/>
    <w:rsid w:val="009B6050"/>
    <w:rsid w:val="009C1C55"/>
    <w:rsid w:val="009C35B5"/>
    <w:rsid w:val="009C4635"/>
    <w:rsid w:val="009C7E5F"/>
    <w:rsid w:val="009D5B00"/>
    <w:rsid w:val="009F31DB"/>
    <w:rsid w:val="009F387C"/>
    <w:rsid w:val="009F4743"/>
    <w:rsid w:val="00A051CC"/>
    <w:rsid w:val="00A05326"/>
    <w:rsid w:val="00A1185F"/>
    <w:rsid w:val="00A14A19"/>
    <w:rsid w:val="00A15293"/>
    <w:rsid w:val="00A24DA6"/>
    <w:rsid w:val="00A24F36"/>
    <w:rsid w:val="00A25B6C"/>
    <w:rsid w:val="00A269A5"/>
    <w:rsid w:val="00A3284C"/>
    <w:rsid w:val="00A34877"/>
    <w:rsid w:val="00A4146E"/>
    <w:rsid w:val="00A47C65"/>
    <w:rsid w:val="00A5412F"/>
    <w:rsid w:val="00A54622"/>
    <w:rsid w:val="00A65767"/>
    <w:rsid w:val="00A6621E"/>
    <w:rsid w:val="00A664DA"/>
    <w:rsid w:val="00A674BC"/>
    <w:rsid w:val="00A76443"/>
    <w:rsid w:val="00A773D3"/>
    <w:rsid w:val="00A77F2C"/>
    <w:rsid w:val="00A920EB"/>
    <w:rsid w:val="00AA1CBA"/>
    <w:rsid w:val="00AA2888"/>
    <w:rsid w:val="00AA30D5"/>
    <w:rsid w:val="00AA3B1E"/>
    <w:rsid w:val="00AA4A7B"/>
    <w:rsid w:val="00AA570F"/>
    <w:rsid w:val="00AA6554"/>
    <w:rsid w:val="00AB24FB"/>
    <w:rsid w:val="00AB6743"/>
    <w:rsid w:val="00AB69E9"/>
    <w:rsid w:val="00AB7491"/>
    <w:rsid w:val="00AC0262"/>
    <w:rsid w:val="00AC2163"/>
    <w:rsid w:val="00AC401F"/>
    <w:rsid w:val="00AC7D1C"/>
    <w:rsid w:val="00AD1C49"/>
    <w:rsid w:val="00AD3274"/>
    <w:rsid w:val="00AD4037"/>
    <w:rsid w:val="00AD46D8"/>
    <w:rsid w:val="00AE3576"/>
    <w:rsid w:val="00AF0FCA"/>
    <w:rsid w:val="00AF7AB5"/>
    <w:rsid w:val="00B13355"/>
    <w:rsid w:val="00B1534B"/>
    <w:rsid w:val="00B16D68"/>
    <w:rsid w:val="00B2196C"/>
    <w:rsid w:val="00B21AEA"/>
    <w:rsid w:val="00B2327A"/>
    <w:rsid w:val="00B25858"/>
    <w:rsid w:val="00B32AFF"/>
    <w:rsid w:val="00B33980"/>
    <w:rsid w:val="00B37958"/>
    <w:rsid w:val="00B42EE4"/>
    <w:rsid w:val="00B453CE"/>
    <w:rsid w:val="00B456BA"/>
    <w:rsid w:val="00B517CD"/>
    <w:rsid w:val="00B517DE"/>
    <w:rsid w:val="00B52DFE"/>
    <w:rsid w:val="00B54919"/>
    <w:rsid w:val="00B56243"/>
    <w:rsid w:val="00B577CE"/>
    <w:rsid w:val="00B60957"/>
    <w:rsid w:val="00B61594"/>
    <w:rsid w:val="00B71315"/>
    <w:rsid w:val="00B7253C"/>
    <w:rsid w:val="00B73234"/>
    <w:rsid w:val="00B73F51"/>
    <w:rsid w:val="00B75468"/>
    <w:rsid w:val="00B847A9"/>
    <w:rsid w:val="00B87DA5"/>
    <w:rsid w:val="00B91AFB"/>
    <w:rsid w:val="00B95ABD"/>
    <w:rsid w:val="00B95FB1"/>
    <w:rsid w:val="00B97C7F"/>
    <w:rsid w:val="00BA480C"/>
    <w:rsid w:val="00BA5A20"/>
    <w:rsid w:val="00BB0E48"/>
    <w:rsid w:val="00BB45D8"/>
    <w:rsid w:val="00BC3FAD"/>
    <w:rsid w:val="00BC5DCF"/>
    <w:rsid w:val="00BC7DC9"/>
    <w:rsid w:val="00BD00C5"/>
    <w:rsid w:val="00BD11AC"/>
    <w:rsid w:val="00BD55E4"/>
    <w:rsid w:val="00BD5760"/>
    <w:rsid w:val="00BD73AF"/>
    <w:rsid w:val="00BE1504"/>
    <w:rsid w:val="00BE1D0B"/>
    <w:rsid w:val="00BE2D00"/>
    <w:rsid w:val="00BE3111"/>
    <w:rsid w:val="00BF0D81"/>
    <w:rsid w:val="00BF3D5C"/>
    <w:rsid w:val="00BF4926"/>
    <w:rsid w:val="00BF5127"/>
    <w:rsid w:val="00BF7B53"/>
    <w:rsid w:val="00C03F41"/>
    <w:rsid w:val="00C1060B"/>
    <w:rsid w:val="00C11C81"/>
    <w:rsid w:val="00C14BDB"/>
    <w:rsid w:val="00C212EA"/>
    <w:rsid w:val="00C255BB"/>
    <w:rsid w:val="00C30010"/>
    <w:rsid w:val="00C33CCD"/>
    <w:rsid w:val="00C412AC"/>
    <w:rsid w:val="00C4550E"/>
    <w:rsid w:val="00C45F88"/>
    <w:rsid w:val="00C46025"/>
    <w:rsid w:val="00C5089C"/>
    <w:rsid w:val="00C544BB"/>
    <w:rsid w:val="00C55AAB"/>
    <w:rsid w:val="00C57232"/>
    <w:rsid w:val="00C60470"/>
    <w:rsid w:val="00C62BEA"/>
    <w:rsid w:val="00C6524D"/>
    <w:rsid w:val="00C67B55"/>
    <w:rsid w:val="00C73E43"/>
    <w:rsid w:val="00C741A2"/>
    <w:rsid w:val="00C74A8E"/>
    <w:rsid w:val="00C876A4"/>
    <w:rsid w:val="00C87E0A"/>
    <w:rsid w:val="00C911D0"/>
    <w:rsid w:val="00C93D00"/>
    <w:rsid w:val="00C95BCC"/>
    <w:rsid w:val="00CA46AB"/>
    <w:rsid w:val="00CA4ABD"/>
    <w:rsid w:val="00CB1212"/>
    <w:rsid w:val="00CB68CB"/>
    <w:rsid w:val="00CD1195"/>
    <w:rsid w:val="00CD5F34"/>
    <w:rsid w:val="00CF5510"/>
    <w:rsid w:val="00D02B8F"/>
    <w:rsid w:val="00D03470"/>
    <w:rsid w:val="00D04074"/>
    <w:rsid w:val="00D057C6"/>
    <w:rsid w:val="00D11C79"/>
    <w:rsid w:val="00D14D92"/>
    <w:rsid w:val="00D14DD8"/>
    <w:rsid w:val="00D15EB8"/>
    <w:rsid w:val="00D259C1"/>
    <w:rsid w:val="00D3060C"/>
    <w:rsid w:val="00D331F6"/>
    <w:rsid w:val="00D33AEC"/>
    <w:rsid w:val="00D35EAA"/>
    <w:rsid w:val="00D42F54"/>
    <w:rsid w:val="00D512E1"/>
    <w:rsid w:val="00D54841"/>
    <w:rsid w:val="00D57D66"/>
    <w:rsid w:val="00D65D4B"/>
    <w:rsid w:val="00D7071E"/>
    <w:rsid w:val="00D708EF"/>
    <w:rsid w:val="00D72DBB"/>
    <w:rsid w:val="00D73A66"/>
    <w:rsid w:val="00D75786"/>
    <w:rsid w:val="00D7644C"/>
    <w:rsid w:val="00D770DD"/>
    <w:rsid w:val="00D81635"/>
    <w:rsid w:val="00D82990"/>
    <w:rsid w:val="00D836F0"/>
    <w:rsid w:val="00DA0450"/>
    <w:rsid w:val="00DA0FE0"/>
    <w:rsid w:val="00DA56F3"/>
    <w:rsid w:val="00DA6271"/>
    <w:rsid w:val="00DA6F81"/>
    <w:rsid w:val="00DB12F8"/>
    <w:rsid w:val="00DB140D"/>
    <w:rsid w:val="00DB3A91"/>
    <w:rsid w:val="00DC252F"/>
    <w:rsid w:val="00DC2AA3"/>
    <w:rsid w:val="00DC3511"/>
    <w:rsid w:val="00DC4158"/>
    <w:rsid w:val="00DD2662"/>
    <w:rsid w:val="00DE1589"/>
    <w:rsid w:val="00DF1E6B"/>
    <w:rsid w:val="00DF47FA"/>
    <w:rsid w:val="00DF4D5D"/>
    <w:rsid w:val="00E06EF3"/>
    <w:rsid w:val="00E13AD0"/>
    <w:rsid w:val="00E140B3"/>
    <w:rsid w:val="00E2054D"/>
    <w:rsid w:val="00E21389"/>
    <w:rsid w:val="00E24FCF"/>
    <w:rsid w:val="00E26ECD"/>
    <w:rsid w:val="00E32183"/>
    <w:rsid w:val="00E3794D"/>
    <w:rsid w:val="00E37CAA"/>
    <w:rsid w:val="00E37CC1"/>
    <w:rsid w:val="00E37F9F"/>
    <w:rsid w:val="00E50150"/>
    <w:rsid w:val="00E52942"/>
    <w:rsid w:val="00E54F48"/>
    <w:rsid w:val="00E57BBC"/>
    <w:rsid w:val="00E70E9E"/>
    <w:rsid w:val="00E72C4C"/>
    <w:rsid w:val="00E75957"/>
    <w:rsid w:val="00E778DF"/>
    <w:rsid w:val="00E84422"/>
    <w:rsid w:val="00E92643"/>
    <w:rsid w:val="00EA055F"/>
    <w:rsid w:val="00EA29CB"/>
    <w:rsid w:val="00EA31C1"/>
    <w:rsid w:val="00EA3371"/>
    <w:rsid w:val="00EA5B46"/>
    <w:rsid w:val="00EB2EFD"/>
    <w:rsid w:val="00EB51F1"/>
    <w:rsid w:val="00EB5645"/>
    <w:rsid w:val="00EC3D07"/>
    <w:rsid w:val="00EC582E"/>
    <w:rsid w:val="00EC6F46"/>
    <w:rsid w:val="00EC75F8"/>
    <w:rsid w:val="00ED3AEC"/>
    <w:rsid w:val="00ED531A"/>
    <w:rsid w:val="00ED7621"/>
    <w:rsid w:val="00EE0E56"/>
    <w:rsid w:val="00EE15D0"/>
    <w:rsid w:val="00EE1D8D"/>
    <w:rsid w:val="00EE4623"/>
    <w:rsid w:val="00EF6DEB"/>
    <w:rsid w:val="00EF7BD8"/>
    <w:rsid w:val="00F01151"/>
    <w:rsid w:val="00F02F0C"/>
    <w:rsid w:val="00F0567C"/>
    <w:rsid w:val="00F06393"/>
    <w:rsid w:val="00F115E0"/>
    <w:rsid w:val="00F201F2"/>
    <w:rsid w:val="00F21BB9"/>
    <w:rsid w:val="00F239F5"/>
    <w:rsid w:val="00F2572A"/>
    <w:rsid w:val="00F260D1"/>
    <w:rsid w:val="00F267C0"/>
    <w:rsid w:val="00F26DA8"/>
    <w:rsid w:val="00F27856"/>
    <w:rsid w:val="00F31F53"/>
    <w:rsid w:val="00F32AC9"/>
    <w:rsid w:val="00F367F2"/>
    <w:rsid w:val="00F36A8F"/>
    <w:rsid w:val="00F40879"/>
    <w:rsid w:val="00F40ECB"/>
    <w:rsid w:val="00F41A7E"/>
    <w:rsid w:val="00F46FAA"/>
    <w:rsid w:val="00F54F82"/>
    <w:rsid w:val="00F55E38"/>
    <w:rsid w:val="00F607FD"/>
    <w:rsid w:val="00F64312"/>
    <w:rsid w:val="00F768B8"/>
    <w:rsid w:val="00F76A9E"/>
    <w:rsid w:val="00F76FE4"/>
    <w:rsid w:val="00F80929"/>
    <w:rsid w:val="00F81DC8"/>
    <w:rsid w:val="00F82E3C"/>
    <w:rsid w:val="00F8623A"/>
    <w:rsid w:val="00F9321F"/>
    <w:rsid w:val="00F93E13"/>
    <w:rsid w:val="00FA50B0"/>
    <w:rsid w:val="00FA5143"/>
    <w:rsid w:val="00FA549E"/>
    <w:rsid w:val="00FB39E0"/>
    <w:rsid w:val="00FB6AA8"/>
    <w:rsid w:val="00FB6C51"/>
    <w:rsid w:val="00FC589E"/>
    <w:rsid w:val="00FC5CB3"/>
    <w:rsid w:val="00FC61FD"/>
    <w:rsid w:val="00FC69E0"/>
    <w:rsid w:val="00FD1C22"/>
    <w:rsid w:val="00FD32DB"/>
    <w:rsid w:val="00FD44ED"/>
    <w:rsid w:val="00FD57E0"/>
    <w:rsid w:val="00FE0B78"/>
    <w:rsid w:val="00FE163D"/>
    <w:rsid w:val="00FE2E86"/>
    <w:rsid w:val="00FE42AB"/>
    <w:rsid w:val="00FF3099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5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045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045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E4623"/>
    <w:pPr>
      <w:ind w:left="720"/>
      <w:contextualSpacing/>
    </w:pPr>
  </w:style>
  <w:style w:type="paragraph" w:styleId="Cabealhodamensagem">
    <w:name w:val="Message Header"/>
    <w:basedOn w:val="Corpodetexto"/>
    <w:link w:val="CabealhodamensagemChar"/>
    <w:rsid w:val="00DD2662"/>
    <w:pPr>
      <w:keepLines/>
      <w:spacing w:after="0" w:line="415" w:lineRule="atLeast"/>
      <w:ind w:left="15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CabealhodamensagemChar">
    <w:name w:val="Cabeçalho da mensagem Char"/>
    <w:link w:val="Cabealhodamensagem"/>
    <w:rsid w:val="00DD2662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2662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D2662"/>
    <w:rPr>
      <w:sz w:val="22"/>
      <w:szCs w:val="22"/>
      <w:lang w:eastAsia="en-US"/>
    </w:rPr>
  </w:style>
  <w:style w:type="character" w:styleId="Forte">
    <w:name w:val="Strong"/>
    <w:uiPriority w:val="22"/>
    <w:qFormat/>
    <w:rsid w:val="005A18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88C"/>
    <w:pPr>
      <w:spacing w:after="0" w:line="360" w:lineRule="auto"/>
      <w:ind w:firstLine="120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E3F94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861D55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A04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045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A04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0450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DA045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A0450"/>
    <w:rPr>
      <w:rFonts w:ascii="Times New Roman" w:eastAsia="Times New Roman" w:hAnsi="Times New Roman"/>
      <w:b/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0D5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link w:val="SemEspaamentoChar"/>
    <w:uiPriority w:val="1"/>
    <w:qFormat/>
    <w:rsid w:val="00AA30D5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A30D5"/>
    <w:rPr>
      <w:rFonts w:ascii="Calibri" w:eastAsia="Times New Roman" w:hAnsi="Calibri" w:cs="Times New Roman"/>
      <w:sz w:val="22"/>
      <w:szCs w:val="22"/>
      <w:lang w:val="pt-BR" w:eastAsia="en-US" w:bidi="ar-SA"/>
    </w:rPr>
  </w:style>
  <w:style w:type="character" w:customStyle="1" w:styleId="Ttulo1Char">
    <w:name w:val="Título 1 Char"/>
    <w:basedOn w:val="Fontepargpadro"/>
    <w:link w:val="Ttulo1"/>
    <w:uiPriority w:val="9"/>
    <w:rsid w:val="004045D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4045D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NOMEDODOCUMENTO">
    <w:name w:val="NOME DO DOCUMENTO"/>
    <w:rsid w:val="00470186"/>
    <w:pPr>
      <w:widowControl w:val="0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tabs>
        <w:tab w:val="left" w:pos="6237"/>
      </w:tabs>
      <w:autoSpaceDE w:val="0"/>
      <w:autoSpaceDN w:val="0"/>
      <w:adjustRightInd w:val="0"/>
      <w:jc w:val="center"/>
    </w:pPr>
    <w:rPr>
      <w:rFonts w:ascii="Arial" w:eastAsia="Times New Roman" w:hAnsi="Arial"/>
      <w:b/>
      <w:bCs/>
      <w:color w:val="000000"/>
    </w:rPr>
  </w:style>
  <w:style w:type="paragraph" w:customStyle="1" w:styleId="EstiloArialNegritoPretoJustificadoEspaamentoentrelinhas">
    <w:name w:val="Estilo Arial Negrito Preto Justificado Espaçamento entre linhas:..."/>
    <w:basedOn w:val="Normal"/>
    <w:link w:val="EstiloArialNegritoPretoJustificadoEspaamentoentrelinhasChar"/>
    <w:autoRedefine/>
    <w:rsid w:val="00D42F54"/>
    <w:pPr>
      <w:spacing w:before="120" w:after="240" w:line="36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EstiloArialNegritoPretoJustificadoEspaamentoentrelinhasChar">
    <w:name w:val="Estilo Arial Negrito Preto Justificado Espaçamento entre linhas:... Char"/>
    <w:basedOn w:val="Fontepargpadro"/>
    <w:link w:val="EstiloArialNegritoPretoJustificadoEspaamentoentrelinhas"/>
    <w:rsid w:val="00D42F54"/>
    <w:rPr>
      <w:rFonts w:ascii="Arial" w:eastAsia="Times New Roman" w:hAnsi="Arial" w:cs="Arial"/>
      <w:b/>
      <w:bCs/>
      <w:color w:val="000000"/>
      <w:sz w:val="24"/>
      <w:szCs w:val="24"/>
    </w:rPr>
  </w:style>
  <w:style w:type="table" w:styleId="Tabelacomgrade">
    <w:name w:val="Table Grid"/>
    <w:basedOn w:val="Tabelanormal"/>
    <w:rsid w:val="004A587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8D65-6CC2-4621-893B-BE6C90E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4273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Auditoria Interna nº 08/2011</vt:lpstr>
    </vt:vector>
  </TitlesOfParts>
  <Company>UFRPE</Company>
  <LinksUpToDate>false</LinksUpToDate>
  <CharactersWithSpaces>27294</CharactersWithSpaces>
  <SharedDoc>false</SharedDoc>
  <HLinks>
    <vt:vector size="30" baseType="variant">
      <vt:variant>
        <vt:i4>2883689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http://www.planalto.gov.br/ccivil_03/_Ato2011-2014/2011/Lei/L12440.htm</vt:lpwstr>
      </vt:variant>
      <vt:variant>
        <vt:lpwstr>art4</vt:lpwstr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http://www.planalto.gov.br/ccivil_03/_Ato2011-2014/2011/Lei/L12440.htm</vt:lpwstr>
      </vt:variant>
      <vt:variant>
        <vt:lpwstr>art3</vt:lpwstr>
      </vt:variant>
      <vt:variant>
        <vt:i4>4522019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tituloviia</vt:lpwstr>
      </vt:variant>
      <vt:variant>
        <vt:i4>6553694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http://www.planalto.gov.br/ccivil_03/leis/L8883.htm</vt:lpwstr>
      </vt:variant>
      <vt:variant>
        <vt:lpwstr>art29iv</vt:lpwstr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http://www.planalto.gov.br/ccivil_03/_Ato2011-2014/2011/Lei/L12440.htm</vt:lpwstr>
      </vt:variant>
      <vt:variant>
        <vt:lpwstr>art3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Auditoria Interna nº 08/2011</dc:title>
  <dc:creator>auditoria interna</dc:creator>
  <cp:lastModifiedBy>AUDINT-3911</cp:lastModifiedBy>
  <cp:revision>3</cp:revision>
  <cp:lastPrinted>2013-01-07T17:58:00Z</cp:lastPrinted>
  <dcterms:created xsi:type="dcterms:W3CDTF">2013-01-07T17:24:00Z</dcterms:created>
  <dcterms:modified xsi:type="dcterms:W3CDTF">2013-01-07T18:00:00Z</dcterms:modified>
</cp:coreProperties>
</file>