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B2A25" w:rsidRPr="007F1EB3" w:rsidRDefault="007D441F" w:rsidP="005D0374">
      <w:pPr>
        <w:spacing w:before="120" w:after="120" w:line="240" w:lineRule="auto"/>
        <w:jc w:val="both"/>
        <w:rPr>
          <w:b w:val="0"/>
          <w:szCs w:val="24"/>
          <w:u w:val="single"/>
        </w:rPr>
      </w:pPr>
      <w:r w:rsidRPr="007F1EB3">
        <w:rPr>
          <w:szCs w:val="24"/>
        </w:rPr>
        <w:pict>
          <v:group id="_x0000_s2051" style="position:absolute;left:0;text-align:left;margin-left:0;margin-top:0;width:564.65pt;height:750.2pt;z-index:251657216;mso-wrap-distance-left:0;mso-wrap-distance-right:0;mso-position-horizontal:center;mso-position-horizontal-relative:page;mso-position-vertical:center;mso-position-vertical-relative:page" coordorigin="306,749" coordsize="11292,15341">
            <o:lock v:ext="edit" text="t"/>
            <v:group id="_x0000_s2052" style="position:absolute;left:306;top:749;width:11292;height:15341;mso-wrap-distance-left:0;mso-wrap-distance-right:0" coordorigin="306,749" coordsize="11292,15341">
              <o:lock v:ext="edit" text="t"/>
              <v:rect id="_x0000_s2053" style="position:absolute;left:338;top:767;width:11260;height:15321;mso-wrap-style:none;v-text-anchor:middle" strokecolor="white" strokeweight=".35mm">
                <v:fill r:id="rId8" o:title="" color2="black" type="tile"/>
                <v:stroke color2="black" endcap="square"/>
              </v:rect>
              <v:shapetype id="_x0000_t202" coordsize="21600,21600" o:spt="202" path="m,l,21600r21600,l21600,xe">
                <v:stroke joinstyle="miter"/>
                <v:path gradientshapeok="t" o:connecttype="rect"/>
              </v:shapetype>
              <v:shape id="_x0000_s2054" type="#_x0000_t202" style="position:absolute;left:3346;top:761;width:8236;height:15321" fillcolor="#737373" strokecolor="white" strokeweight=".35mm">
                <v:fill color2="#8c8c8c"/>
                <v:stroke color2="black" endcap="square"/>
                <v:textbox style="mso-rotate-with-shape:t" inset="18pt,108pt,36pt">
                  <w:txbxContent>
                    <w:p w:rsidR="007C4456" w:rsidRDefault="007C4456">
                      <w:pPr>
                        <w:rPr>
                          <w:rFonts w:ascii="Calibri" w:eastAsia="Times New Roman" w:hAnsi="Calibri" w:cs="Calibri"/>
                          <w:color w:val="FFFFFF"/>
                          <w:sz w:val="40"/>
                          <w:szCs w:val="40"/>
                        </w:rPr>
                      </w:pPr>
                      <w:r>
                        <w:rPr>
                          <w:rFonts w:ascii="Calibri" w:eastAsia="Times New Roman" w:hAnsi="Calibri" w:cs="Calibri"/>
                          <w:color w:val="FFFFFF"/>
                          <w:sz w:val="40"/>
                          <w:szCs w:val="40"/>
                        </w:rPr>
                        <w:t>Relatório Anual de Atividades de Auditoria Interna/ 2018</w:t>
                      </w:r>
                    </w:p>
                    <w:p w:rsidR="007C4456" w:rsidRDefault="007C4456" w:rsidP="00DE7C9C">
                      <w:pPr>
                        <w:rPr>
                          <w:color w:val="FFFFFF"/>
                        </w:rPr>
                      </w:pPr>
                      <w:r>
                        <w:rPr>
                          <w:rFonts w:eastAsia="Times New Roman"/>
                          <w:color w:val="FFFFFF"/>
                          <w:sz w:val="40"/>
                          <w:szCs w:val="40"/>
                        </w:rPr>
                        <w:t xml:space="preserve">     </w:t>
                      </w:r>
                    </w:p>
                    <w:p w:rsidR="007C4456" w:rsidRDefault="007C4456">
                      <w:pPr>
                        <w:rPr>
                          <w:rFonts w:eastAsia="Times New Roman"/>
                          <w:color w:val="FFFFFF"/>
                        </w:rPr>
                      </w:pPr>
                    </w:p>
                    <w:p w:rsidR="007C4456" w:rsidRDefault="007C4456"/>
                    <w:p w:rsidR="007C4456" w:rsidRDefault="007C4456">
                      <w:pPr>
                        <w:jc w:val="both"/>
                      </w:pPr>
                    </w:p>
                    <w:p w:rsidR="007C4456" w:rsidRDefault="007C4456">
                      <w:pPr>
                        <w:jc w:val="both"/>
                        <w:rPr>
                          <w:rFonts w:ascii="Calibri" w:eastAsia="Times New Roman" w:hAnsi="Calibri" w:cs="Calibri"/>
                          <w:b w:val="0"/>
                          <w:color w:val="FFFFFF"/>
                          <w:sz w:val="28"/>
                          <w:szCs w:val="28"/>
                        </w:rPr>
                      </w:pPr>
                      <w:r>
                        <w:rPr>
                          <w:rFonts w:ascii="Calibri" w:eastAsia="Times New Roman" w:hAnsi="Calibri" w:cs="Calibri"/>
                          <w:b w:val="0"/>
                          <w:color w:val="FFFFFF"/>
                          <w:sz w:val="28"/>
                          <w:szCs w:val="28"/>
                        </w:rPr>
                        <w:t>Apresentação dos resultados das atividades da Auditoria Interna, em função das ações planejadas constantes do PAINT/2018, bem como as ações críticas ou não planejadas, mas que exigiram atuação da Auditoria Interna.</w:t>
                      </w:r>
                    </w:p>
                    <w:p w:rsidR="007C4456" w:rsidRDefault="007C4456">
                      <w:pPr>
                        <w:jc w:val="both"/>
                      </w:pPr>
                      <w:r>
                        <w:rPr>
                          <w:noProof/>
                          <w:color w:val="FFFFFF"/>
                          <w:lang w:eastAsia="pt-BR"/>
                        </w:rPr>
                        <w:drawing>
                          <wp:inline distT="0" distB="0" distL="0" distR="0">
                            <wp:extent cx="4528820" cy="2639695"/>
                            <wp:effectExtent l="19050" t="0" r="5080" b="0"/>
                            <wp:docPr id="2" name="Imagem 0" descr="quadro-gran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quadro-grande.gif"/>
                                    <pic:cNvPicPr>
                                      <a:picLocks noChangeAspect="1" noChangeArrowheads="1"/>
                                    </pic:cNvPicPr>
                                  </pic:nvPicPr>
                                  <pic:blipFill>
                                    <a:blip r:embed="rId9"/>
                                    <a:srcRect/>
                                    <a:stretch>
                                      <a:fillRect/>
                                    </a:stretch>
                                  </pic:blipFill>
                                  <pic:spPr bwMode="auto">
                                    <a:xfrm>
                                      <a:off x="0" y="0"/>
                                      <a:ext cx="4528820" cy="2639695"/>
                                    </a:xfrm>
                                    <a:prstGeom prst="rect">
                                      <a:avLst/>
                                    </a:prstGeom>
                                    <a:noFill/>
                                    <a:ln w="9525">
                                      <a:noFill/>
                                      <a:miter lim="800000"/>
                                      <a:headEnd/>
                                      <a:tailEnd/>
                                    </a:ln>
                                  </pic:spPr>
                                </pic:pic>
                              </a:graphicData>
                            </a:graphic>
                          </wp:inline>
                        </w:drawing>
                      </w:r>
                    </w:p>
                  </w:txbxContent>
                </v:textbox>
              </v:shape>
              <v:group id="_x0000_s2055" style="position:absolute;left:306;top:3837;width:3028;height:6184;mso-wrap-distance-left:0;mso-wrap-distance-right:0" coordorigin="306,3837" coordsize="3028,6184">
                <o:lock v:ext="edit" text="t"/>
                <v:rect id="_x0000_s2056" style="position:absolute;left:1826;top:6935;width:1507;height:1535;flip:x;mso-wrap-style:none;v-text-anchor:middle" fillcolor="#a5a5a5" strokecolor="white" strokeweight=".35mm">
                  <v:fill opacity="52428f" color2="#5a5a5a"/>
                  <v:stroke color2="black" endcap="square"/>
                </v:rect>
                <v:rect id="_x0000_s2057" style="position:absolute;left:1826;top:5386;width:1507;height:1535;flip:x;mso-wrap-style:none;v-text-anchor:middle" fillcolor="#d8d8d8" strokecolor="white" strokeweight=".35mm">
                  <v:fill opacity=".5" color2="#272727"/>
                  <v:stroke color2="black" endcap="square"/>
                </v:rect>
                <v:rect id="_x0000_s2058" style="position:absolute;left:306;top:5386;width:1507;height:1535;flip:x;mso-wrap-style:none;v-text-anchor:middle" fillcolor="#a5a5a5" strokecolor="white" strokeweight=".35mm">
                  <v:fill opacity="52428f" color2="#5a5a5a"/>
                  <v:stroke color2="black" endcap="square"/>
                </v:rect>
                <v:rect id="_x0000_s2059" style="position:absolute;left:306;top:3837;width:1507;height:1535;flip:x;mso-wrap-style:none;v-text-anchor:middle" fillcolor="#d8d8d8" strokecolor="white" strokeweight=".35mm">
                  <v:fill opacity=".5" color2="#272727"/>
                  <v:stroke color2="black" endcap="square"/>
                </v:rect>
                <v:rect id="_x0000_s2060" style="position:absolute;left:306;top:6935;width:1507;height:1535;flip:x;mso-wrap-style:none;v-text-anchor:middle" fillcolor="#d8d8d8" strokecolor="white" strokeweight=".35mm">
                  <v:fill opacity=".5" color2="#272727"/>
                  <v:stroke color2="black" endcap="square"/>
                </v:rect>
                <v:rect id="_x0000_s2061" style="position:absolute;left:1826;top:8484;width:1507;height:1535;flip:x;mso-wrap-style:none;v-text-anchor:middle" fillcolor="#d8d8d8" strokecolor="white" strokeweight=".35mm">
                  <v:fill opacity=".5" color2="#272727"/>
                  <v:stroke color2="black" endcap="square"/>
                </v:rect>
              </v:group>
              <v:shape id="_x0000_s2062" type="#_x0000_t202" style="position:absolute;left:2611;top:749;width:1508;height:1536;v-text-anchor:bottom" fillcolor="#c0504d" strokecolor="white" strokeweight=".35mm">
                <v:fill color2="#3fafb2"/>
                <v:stroke color2="black" endcap="square"/>
                <v:textbox style="mso-rotate-with-shape:t">
                  <w:txbxContent>
                    <w:p w:rsidR="007C4456" w:rsidRPr="00EA0901" w:rsidRDefault="007C4456">
                      <w:pPr>
                        <w:jc w:val="center"/>
                        <w:rPr>
                          <w:rFonts w:ascii="Spranq eco sans" w:hAnsi="Spranq eco sans" w:cs="Spranq eco sans"/>
                          <w:color w:val="FFFFFF"/>
                          <w:sz w:val="40"/>
                          <w:szCs w:val="40"/>
                        </w:rPr>
                      </w:pPr>
                      <w:r w:rsidRPr="00EA0901">
                        <w:rPr>
                          <w:rFonts w:ascii="Spranq eco sans" w:hAnsi="Spranq eco sans" w:cs="Spranq eco sans"/>
                          <w:color w:val="FFFFFF"/>
                          <w:sz w:val="40"/>
                          <w:szCs w:val="40"/>
                        </w:rPr>
                        <w:t>2019</w:t>
                      </w:r>
                    </w:p>
                  </w:txbxContent>
                </v:textbox>
              </v:shape>
            </v:group>
            <v:group id="_x0000_s2063" style="position:absolute;left:3343;top:14373;width:7934;height:1397;mso-wrap-distance-left:0;mso-wrap-distance-right:0" coordorigin="3343,14373" coordsize="7934,1397">
              <o:lock v:ext="edit" text="t"/>
              <v:group id="_x0000_s2064" style="position:absolute;left:10529;top:15003;width:748;height:764;mso-wrap-distance-left:0;mso-wrap-distance-right:0" coordorigin="10529,15003" coordsize="748,764">
                <o:lock v:ext="edit" text="t"/>
                <v:rect id="_x0000_s2065" style="position:absolute;left:10529;top:15389;width:367;height:377;flip:y;mso-wrap-style:none;v-text-anchor:middle" fillcolor="#bfbfbf" strokecolor="white" strokeweight=".35mm">
                  <v:fill opacity=".5" color2="#404040"/>
                  <v:stroke color2="black" endcap="square"/>
                </v:rect>
                <v:rect id="_x0000_s2066" style="position:absolute;left:10529;top:15003;width:367;height:377;flip:y;mso-wrap-style:none;v-text-anchor:middle" fillcolor="#c0504d" strokecolor="white" strokeweight=".35mm">
                  <v:fill color2="#3fafb2"/>
                  <v:stroke color2="black" endcap="square"/>
                </v:rect>
                <v:rect id="_x0000_s2067" style="position:absolute;left:10909;top:15003;width:367;height:377;flip:y;mso-wrap-style:none;v-text-anchor:middle" fillcolor="#bfbfbf" strokecolor="white" strokeweight=".35mm">
                  <v:fill opacity=".5" color2="#404040"/>
                  <v:stroke color2="black" endcap="square"/>
                </v:rect>
              </v:group>
              <v:shape id="_x0000_s2068" type="#_x0000_t202" style="position:absolute;left:3343;top:14373;width:6892;height:1396;v-text-anchor:bottom" filled="f" stroked="f" strokecolor="gray">
                <v:stroke color2="#7f7f7f" joinstyle="round"/>
                <v:textbox style="mso-rotate-with-shape:t" inset=",0,,0">
                  <w:txbxContent>
                    <w:p w:rsidR="007C4456" w:rsidRDefault="007C4456">
                      <w:pPr>
                        <w:jc w:val="right"/>
                      </w:pPr>
                    </w:p>
                    <w:p w:rsidR="007C4456" w:rsidRDefault="007C4456">
                      <w:pPr>
                        <w:jc w:val="right"/>
                        <w:rPr>
                          <w:rFonts w:ascii="Spranq eco sans" w:eastAsia="Times New Roman" w:hAnsi="Spranq eco sans" w:cs="Spranq eco sans"/>
                          <w:color w:val="FFFFFF"/>
                        </w:rPr>
                      </w:pPr>
                    </w:p>
                    <w:p w:rsidR="007C4456" w:rsidRDefault="007C4456">
                      <w:pPr>
                        <w:jc w:val="right"/>
                        <w:rPr>
                          <w:rFonts w:ascii="Spranq eco sans" w:eastAsia="Times New Roman" w:hAnsi="Spranq eco sans" w:cs="Spranq eco sans"/>
                          <w:color w:val="FFFFFF"/>
                        </w:rPr>
                      </w:pPr>
                    </w:p>
                    <w:p w:rsidR="007C4456" w:rsidRDefault="007C4456">
                      <w:pPr>
                        <w:jc w:val="right"/>
                        <w:rPr>
                          <w:rFonts w:ascii="Spranq eco sans" w:eastAsia="Times New Roman" w:hAnsi="Spranq eco sans" w:cs="Spranq eco sans"/>
                          <w:color w:val="FFFFFF"/>
                        </w:rPr>
                      </w:pPr>
                      <w:r>
                        <w:rPr>
                          <w:rFonts w:ascii="Spranq eco sans" w:eastAsia="Times New Roman" w:hAnsi="Spranq eco sans" w:cs="Spranq eco sans"/>
                          <w:color w:val="FFFFFF"/>
                        </w:rPr>
                        <w:t xml:space="preserve">     </w:t>
                      </w:r>
                    </w:p>
                  </w:txbxContent>
                </v:textbox>
              </v:shape>
            </v:group>
            <w10:wrap anchorx="page" anchory="page"/>
          </v:group>
        </w:pict>
      </w:r>
      <w:r w:rsidR="0015533D" w:rsidRPr="007F1EB3">
        <w:rPr>
          <w:b w:val="0"/>
          <w:szCs w:val="24"/>
          <w:u w:val="single"/>
        </w:rPr>
        <w:t xml:space="preserve"> 24</w:t>
      </w:r>
    </w:p>
    <w:p w:rsidR="000B2A25" w:rsidRPr="007F1EB3" w:rsidRDefault="000B2A25" w:rsidP="005D0374">
      <w:pPr>
        <w:spacing w:before="120" w:after="120" w:line="240" w:lineRule="auto"/>
        <w:jc w:val="both"/>
        <w:rPr>
          <w:b w:val="0"/>
          <w:szCs w:val="24"/>
          <w:u w:val="single"/>
        </w:rPr>
      </w:pPr>
    </w:p>
    <w:p w:rsidR="000B2A25" w:rsidRPr="007F1EB3" w:rsidRDefault="000B2A25" w:rsidP="005D0374">
      <w:pPr>
        <w:spacing w:before="120" w:after="120" w:line="240" w:lineRule="auto"/>
        <w:jc w:val="both"/>
        <w:rPr>
          <w:b w:val="0"/>
          <w:szCs w:val="24"/>
          <w:u w:val="single"/>
        </w:rPr>
      </w:pPr>
    </w:p>
    <w:p w:rsidR="000B2A25" w:rsidRPr="007F1EB3" w:rsidRDefault="000B2A25" w:rsidP="005D0374">
      <w:pPr>
        <w:spacing w:before="120" w:after="120" w:line="240" w:lineRule="auto"/>
        <w:ind w:left="4536"/>
        <w:jc w:val="both"/>
        <w:rPr>
          <w:b w:val="0"/>
          <w:szCs w:val="24"/>
          <w:shd w:val="clear" w:color="auto" w:fill="C0C0C0"/>
        </w:rPr>
      </w:pPr>
      <w:r w:rsidRPr="007F1EB3">
        <w:rPr>
          <w:b w:val="0"/>
          <w:szCs w:val="24"/>
          <w:shd w:val="clear" w:color="auto" w:fill="C0C0C0"/>
        </w:rPr>
        <w:t>Acompanhamento do processo de criação do Inventário de Bens Móveis da Universidade Federal Rural de Pernambuco - UFRPE.</w:t>
      </w:r>
    </w:p>
    <w:p w:rsidR="000B2A25" w:rsidRPr="007F1EB3" w:rsidRDefault="000B2A25" w:rsidP="005D0374">
      <w:pPr>
        <w:spacing w:before="120" w:after="120" w:line="240" w:lineRule="auto"/>
        <w:jc w:val="both"/>
        <w:rPr>
          <w:b w:val="0"/>
          <w:szCs w:val="24"/>
          <w:shd w:val="clear" w:color="auto" w:fill="C0C0C0"/>
        </w:rPr>
      </w:pPr>
    </w:p>
    <w:p w:rsidR="000B2A25" w:rsidRPr="007F1EB3" w:rsidRDefault="000B2A25" w:rsidP="005D0374">
      <w:pPr>
        <w:spacing w:before="120" w:after="120" w:line="240" w:lineRule="auto"/>
        <w:jc w:val="both"/>
        <w:rPr>
          <w:b w:val="0"/>
          <w:szCs w:val="24"/>
          <w:shd w:val="clear" w:color="auto" w:fill="C0C0C0"/>
        </w:rPr>
      </w:pPr>
    </w:p>
    <w:p w:rsidR="000B2A25" w:rsidRPr="007F1EB3" w:rsidRDefault="000B2A25" w:rsidP="005D0374">
      <w:pPr>
        <w:spacing w:before="120" w:after="120" w:line="240" w:lineRule="auto"/>
        <w:jc w:val="both"/>
        <w:rPr>
          <w:b w:val="0"/>
          <w:szCs w:val="24"/>
          <w:shd w:val="clear" w:color="auto" w:fill="C0C0C0"/>
        </w:rPr>
      </w:pPr>
    </w:p>
    <w:p w:rsidR="000B2A25" w:rsidRPr="007F1EB3" w:rsidRDefault="000B2A25" w:rsidP="005D0374">
      <w:pPr>
        <w:spacing w:before="120" w:after="120" w:line="240" w:lineRule="auto"/>
        <w:jc w:val="both"/>
        <w:rPr>
          <w:b w:val="0"/>
          <w:szCs w:val="24"/>
          <w:shd w:val="clear" w:color="auto" w:fill="C0C0C0"/>
        </w:rPr>
      </w:pPr>
    </w:p>
    <w:p w:rsidR="000B2A25" w:rsidRPr="007F1EB3" w:rsidRDefault="000B2A25" w:rsidP="005D0374">
      <w:pPr>
        <w:spacing w:before="120" w:after="120" w:line="240" w:lineRule="auto"/>
        <w:jc w:val="both"/>
        <w:rPr>
          <w:b w:val="0"/>
          <w:szCs w:val="24"/>
          <w:shd w:val="clear" w:color="auto" w:fill="C0C0C0"/>
        </w:rPr>
      </w:pPr>
    </w:p>
    <w:p w:rsidR="000B2A25" w:rsidRPr="007F1EB3" w:rsidRDefault="000B2A25" w:rsidP="005D0374">
      <w:pPr>
        <w:spacing w:before="120" w:after="120" w:line="240" w:lineRule="auto"/>
        <w:jc w:val="both"/>
        <w:rPr>
          <w:b w:val="0"/>
          <w:szCs w:val="24"/>
          <w:shd w:val="clear" w:color="auto" w:fill="C0C0C0"/>
        </w:rPr>
      </w:pPr>
    </w:p>
    <w:p w:rsidR="000B2A25" w:rsidRPr="007F1EB3" w:rsidRDefault="000B2A25" w:rsidP="005D0374">
      <w:pPr>
        <w:spacing w:before="120" w:after="120" w:line="240" w:lineRule="auto"/>
        <w:jc w:val="both"/>
        <w:rPr>
          <w:b w:val="0"/>
          <w:szCs w:val="24"/>
          <w:shd w:val="clear" w:color="auto" w:fill="C0C0C0"/>
        </w:rPr>
      </w:pPr>
    </w:p>
    <w:p w:rsidR="000B2A25" w:rsidRPr="007F1EB3" w:rsidRDefault="000B2A25" w:rsidP="005D0374">
      <w:pPr>
        <w:spacing w:before="120" w:after="120" w:line="240" w:lineRule="auto"/>
        <w:jc w:val="both"/>
        <w:rPr>
          <w:b w:val="0"/>
          <w:szCs w:val="24"/>
          <w:shd w:val="clear" w:color="auto" w:fill="C0C0C0"/>
        </w:rPr>
      </w:pPr>
    </w:p>
    <w:p w:rsidR="000B2A25" w:rsidRPr="007F1EB3" w:rsidRDefault="000B2A25" w:rsidP="005D0374">
      <w:pPr>
        <w:spacing w:before="120" w:after="120" w:line="240" w:lineRule="auto"/>
        <w:jc w:val="both"/>
        <w:rPr>
          <w:b w:val="0"/>
          <w:szCs w:val="24"/>
          <w:shd w:val="clear" w:color="auto" w:fill="C0C0C0"/>
        </w:rPr>
      </w:pPr>
    </w:p>
    <w:p w:rsidR="000B2A25" w:rsidRPr="007F1EB3" w:rsidRDefault="000B2A25" w:rsidP="005D0374">
      <w:pPr>
        <w:spacing w:before="120" w:after="120" w:line="240" w:lineRule="auto"/>
        <w:jc w:val="both"/>
        <w:rPr>
          <w:b w:val="0"/>
          <w:szCs w:val="24"/>
          <w:shd w:val="clear" w:color="auto" w:fill="C0C0C0"/>
        </w:rPr>
      </w:pPr>
    </w:p>
    <w:p w:rsidR="000B2A25" w:rsidRPr="007F1EB3" w:rsidRDefault="000B2A25" w:rsidP="005D0374">
      <w:pPr>
        <w:spacing w:before="120" w:after="120" w:line="240" w:lineRule="auto"/>
        <w:jc w:val="both"/>
        <w:rPr>
          <w:b w:val="0"/>
          <w:szCs w:val="24"/>
          <w:shd w:val="clear" w:color="auto" w:fill="C0C0C0"/>
        </w:rPr>
      </w:pPr>
    </w:p>
    <w:p w:rsidR="000B2A25" w:rsidRPr="007F1EB3" w:rsidRDefault="000B2A25" w:rsidP="005D0374">
      <w:pPr>
        <w:spacing w:before="120" w:after="120" w:line="240" w:lineRule="auto"/>
        <w:jc w:val="both"/>
        <w:rPr>
          <w:b w:val="0"/>
          <w:szCs w:val="24"/>
          <w:shd w:val="clear" w:color="auto" w:fill="C0C0C0"/>
        </w:rPr>
      </w:pPr>
    </w:p>
    <w:p w:rsidR="000B2A25" w:rsidRPr="007F1EB3" w:rsidRDefault="000B2A25" w:rsidP="005D0374">
      <w:pPr>
        <w:pStyle w:val="Ttulo1"/>
        <w:keepLines/>
        <w:spacing w:before="120" w:after="120" w:line="240" w:lineRule="auto"/>
        <w:jc w:val="both"/>
        <w:rPr>
          <w:rFonts w:ascii="Times New Roman" w:hAnsi="Times New Roman" w:cs="Times New Roman"/>
          <w:shd w:val="clear" w:color="auto" w:fill="C0C0C0"/>
        </w:rPr>
      </w:pPr>
    </w:p>
    <w:p w:rsidR="000B2A25" w:rsidRPr="007F1EB3" w:rsidRDefault="000B2A25" w:rsidP="005D0374">
      <w:pPr>
        <w:pStyle w:val="Ttulo1"/>
        <w:keepLines/>
        <w:numPr>
          <w:ilvl w:val="0"/>
          <w:numId w:val="0"/>
        </w:numPr>
        <w:spacing w:before="120" w:after="120" w:line="240" w:lineRule="auto"/>
        <w:ind w:left="432"/>
        <w:jc w:val="both"/>
        <w:rPr>
          <w:rFonts w:ascii="Times New Roman" w:hAnsi="Times New Roman" w:cs="Times New Roman"/>
          <w:shd w:val="clear" w:color="auto" w:fill="C0C0C0"/>
        </w:rPr>
      </w:pPr>
    </w:p>
    <w:p w:rsidR="00DC7AF9" w:rsidRPr="007F1EB3" w:rsidRDefault="00DC7AF9" w:rsidP="005D0374">
      <w:pPr>
        <w:tabs>
          <w:tab w:val="left" w:pos="2106"/>
        </w:tabs>
        <w:spacing w:line="240" w:lineRule="auto"/>
        <w:rPr>
          <w:szCs w:val="24"/>
        </w:rPr>
      </w:pPr>
    </w:p>
    <w:p w:rsidR="00DC7AF9" w:rsidRPr="007F1EB3" w:rsidRDefault="00DC7AF9" w:rsidP="005D0374">
      <w:pPr>
        <w:tabs>
          <w:tab w:val="left" w:pos="2106"/>
        </w:tabs>
        <w:spacing w:line="240" w:lineRule="auto"/>
        <w:rPr>
          <w:szCs w:val="24"/>
        </w:rPr>
      </w:pPr>
    </w:p>
    <w:p w:rsidR="00DC7AF9" w:rsidRPr="007F1EB3" w:rsidRDefault="00DC7AF9" w:rsidP="005D0374">
      <w:pPr>
        <w:tabs>
          <w:tab w:val="left" w:pos="2106"/>
        </w:tabs>
        <w:spacing w:line="240" w:lineRule="auto"/>
        <w:rPr>
          <w:szCs w:val="24"/>
        </w:rPr>
      </w:pPr>
    </w:p>
    <w:p w:rsidR="00DC7AF9" w:rsidRPr="007F1EB3" w:rsidRDefault="00DC7AF9" w:rsidP="005D0374">
      <w:pPr>
        <w:tabs>
          <w:tab w:val="left" w:pos="2106"/>
        </w:tabs>
        <w:spacing w:line="240" w:lineRule="auto"/>
        <w:rPr>
          <w:szCs w:val="24"/>
        </w:rPr>
      </w:pPr>
    </w:p>
    <w:p w:rsidR="00DC7AF9" w:rsidRPr="007F1EB3" w:rsidRDefault="00DC7AF9" w:rsidP="005D0374">
      <w:pPr>
        <w:tabs>
          <w:tab w:val="left" w:pos="2106"/>
        </w:tabs>
        <w:spacing w:line="240" w:lineRule="auto"/>
        <w:rPr>
          <w:szCs w:val="24"/>
        </w:rPr>
      </w:pPr>
    </w:p>
    <w:p w:rsidR="00DC7AF9" w:rsidRPr="007F1EB3" w:rsidRDefault="00DC7AF9" w:rsidP="005D0374">
      <w:pPr>
        <w:tabs>
          <w:tab w:val="left" w:pos="2106"/>
        </w:tabs>
        <w:spacing w:line="240" w:lineRule="auto"/>
        <w:rPr>
          <w:szCs w:val="24"/>
        </w:rPr>
      </w:pPr>
    </w:p>
    <w:p w:rsidR="00DC7AF9" w:rsidRPr="007F1EB3" w:rsidRDefault="00DC7AF9" w:rsidP="005D0374">
      <w:pPr>
        <w:tabs>
          <w:tab w:val="left" w:pos="2106"/>
        </w:tabs>
        <w:spacing w:line="240" w:lineRule="auto"/>
        <w:rPr>
          <w:szCs w:val="24"/>
        </w:rPr>
      </w:pPr>
    </w:p>
    <w:p w:rsidR="00DC7AF9" w:rsidRPr="007F1EB3" w:rsidRDefault="00DC7AF9" w:rsidP="005D0374">
      <w:pPr>
        <w:tabs>
          <w:tab w:val="left" w:pos="2106"/>
        </w:tabs>
        <w:spacing w:line="240" w:lineRule="auto"/>
        <w:rPr>
          <w:szCs w:val="24"/>
        </w:rPr>
      </w:pPr>
    </w:p>
    <w:p w:rsidR="00DC7AF9" w:rsidRPr="007F1EB3" w:rsidRDefault="00DC7AF9" w:rsidP="005D0374">
      <w:pPr>
        <w:tabs>
          <w:tab w:val="left" w:pos="2106"/>
        </w:tabs>
        <w:spacing w:line="240" w:lineRule="auto"/>
        <w:rPr>
          <w:szCs w:val="24"/>
        </w:rPr>
      </w:pPr>
    </w:p>
    <w:p w:rsidR="00DC7AF9" w:rsidRPr="007F1EB3" w:rsidRDefault="002D15B3" w:rsidP="005D0374">
      <w:pPr>
        <w:tabs>
          <w:tab w:val="left" w:pos="2106"/>
        </w:tabs>
        <w:spacing w:line="240" w:lineRule="auto"/>
        <w:jc w:val="center"/>
        <w:rPr>
          <w:szCs w:val="24"/>
        </w:rPr>
      </w:pPr>
      <w:r w:rsidRPr="007F1EB3">
        <w:rPr>
          <w:szCs w:val="24"/>
        </w:rPr>
        <w:t>SUMÁRIO</w:t>
      </w:r>
    </w:p>
    <w:tbl>
      <w:tblPr>
        <w:tblW w:w="9207" w:type="dxa"/>
        <w:tblLayout w:type="fixed"/>
        <w:tblLook w:val="0000"/>
      </w:tblPr>
      <w:tblGrid>
        <w:gridCol w:w="8188"/>
        <w:gridCol w:w="236"/>
        <w:gridCol w:w="783"/>
      </w:tblGrid>
      <w:tr w:rsidR="006D0082" w:rsidRPr="007F1EB3" w:rsidTr="006D0082">
        <w:tc>
          <w:tcPr>
            <w:tcW w:w="8188" w:type="dxa"/>
            <w:shd w:val="clear" w:color="auto" w:fill="auto"/>
          </w:tcPr>
          <w:p w:rsidR="006D0082" w:rsidRPr="007F1EB3" w:rsidRDefault="006D0082" w:rsidP="005D0374">
            <w:pPr>
              <w:spacing w:before="240" w:line="240" w:lineRule="auto"/>
              <w:rPr>
                <w:b w:val="0"/>
                <w:szCs w:val="24"/>
              </w:rPr>
            </w:pPr>
            <w:r w:rsidRPr="007F1EB3">
              <w:rPr>
                <w:b w:val="0"/>
                <w:szCs w:val="24"/>
              </w:rPr>
              <w:t>CONSIDERAÇÕES INICIAIS</w:t>
            </w:r>
            <w:proofErr w:type="gramStart"/>
            <w:r w:rsidRPr="007F1EB3">
              <w:rPr>
                <w:b w:val="0"/>
                <w:szCs w:val="24"/>
              </w:rPr>
              <w:t>...........................................................................................................</w:t>
            </w:r>
            <w:proofErr w:type="gramEnd"/>
          </w:p>
        </w:tc>
        <w:tc>
          <w:tcPr>
            <w:tcW w:w="236" w:type="dxa"/>
            <w:shd w:val="clear" w:color="auto" w:fill="auto"/>
          </w:tcPr>
          <w:p w:rsidR="006D0082" w:rsidRPr="007F1EB3" w:rsidRDefault="006D0082" w:rsidP="005D0374">
            <w:pPr>
              <w:snapToGrid w:val="0"/>
              <w:spacing w:before="240" w:line="240" w:lineRule="auto"/>
              <w:jc w:val="center"/>
              <w:rPr>
                <w:b w:val="0"/>
                <w:szCs w:val="24"/>
              </w:rPr>
            </w:pPr>
          </w:p>
        </w:tc>
        <w:tc>
          <w:tcPr>
            <w:tcW w:w="783" w:type="dxa"/>
            <w:shd w:val="clear" w:color="auto" w:fill="auto"/>
            <w:vAlign w:val="bottom"/>
          </w:tcPr>
          <w:p w:rsidR="006D0082" w:rsidRPr="007F1EB3" w:rsidRDefault="006D0082" w:rsidP="005D0374">
            <w:pPr>
              <w:spacing w:before="240" w:line="240" w:lineRule="auto"/>
              <w:jc w:val="right"/>
              <w:rPr>
                <w:szCs w:val="24"/>
              </w:rPr>
            </w:pPr>
            <w:proofErr w:type="gramStart"/>
            <w:r w:rsidRPr="007F1EB3">
              <w:rPr>
                <w:b w:val="0"/>
                <w:szCs w:val="24"/>
              </w:rPr>
              <w:t>3</w:t>
            </w:r>
            <w:proofErr w:type="gramEnd"/>
          </w:p>
        </w:tc>
      </w:tr>
    </w:tbl>
    <w:sdt>
      <w:sdtPr>
        <w:rPr>
          <w:rFonts w:ascii="Times New Roman" w:eastAsia="MS Mincho" w:hAnsi="Times New Roman"/>
          <w:bCs w:val="0"/>
          <w:color w:val="auto"/>
          <w:kern w:val="0"/>
          <w:szCs w:val="24"/>
        </w:rPr>
        <w:id w:val="16980587"/>
        <w:docPartObj>
          <w:docPartGallery w:val="Table of Contents"/>
          <w:docPartUnique/>
        </w:docPartObj>
      </w:sdtPr>
      <w:sdtContent>
        <w:bookmarkStart w:id="0" w:name="_Toc473285960" w:displacedByCustomXml="prev"/>
        <w:p w:rsidR="00184301" w:rsidRPr="007F1EB3" w:rsidRDefault="00184301" w:rsidP="00184301">
          <w:pPr>
            <w:pStyle w:val="CabealhodoSumrio"/>
            <w:jc w:val="center"/>
            <w:rPr>
              <w:rFonts w:ascii="Times New Roman" w:hAnsi="Times New Roman"/>
              <w:color w:val="auto"/>
              <w:szCs w:val="24"/>
            </w:rPr>
          </w:pPr>
          <w:r w:rsidRPr="007F1EB3">
            <w:rPr>
              <w:rFonts w:ascii="Times New Roman" w:hAnsi="Times New Roman"/>
              <w:color w:val="auto"/>
              <w:szCs w:val="24"/>
            </w:rPr>
            <w:t>SUMÁRIO</w:t>
          </w:r>
          <w:bookmarkEnd w:id="0"/>
        </w:p>
        <w:p w:rsidR="00184301" w:rsidRPr="007F1EB3" w:rsidRDefault="00184301" w:rsidP="00184301">
          <w:pPr>
            <w:rPr>
              <w:szCs w:val="24"/>
            </w:rPr>
          </w:pPr>
        </w:p>
        <w:p w:rsidR="00184301" w:rsidRPr="007F1EB3" w:rsidRDefault="007D441F">
          <w:pPr>
            <w:pStyle w:val="Sumrio1"/>
            <w:tabs>
              <w:tab w:val="right" w:leader="dot" w:pos="8494"/>
            </w:tabs>
            <w:rPr>
              <w:rFonts w:eastAsiaTheme="minorEastAsia"/>
              <w:b w:val="0"/>
              <w:noProof/>
              <w:szCs w:val="24"/>
              <w:lang w:eastAsia="pt-BR"/>
            </w:rPr>
          </w:pPr>
          <w:r w:rsidRPr="007F1EB3">
            <w:rPr>
              <w:szCs w:val="24"/>
            </w:rPr>
            <w:fldChar w:fldCharType="begin"/>
          </w:r>
          <w:r w:rsidR="00184301" w:rsidRPr="007F1EB3">
            <w:rPr>
              <w:szCs w:val="24"/>
            </w:rPr>
            <w:instrText xml:space="preserve"> TOC \o "1-3" \h \z \u </w:instrText>
          </w:r>
          <w:r w:rsidRPr="007F1EB3">
            <w:rPr>
              <w:szCs w:val="24"/>
            </w:rPr>
            <w:fldChar w:fldCharType="separate"/>
          </w:r>
          <w:hyperlink w:anchor="_Toc473285961" w:history="1">
            <w:r w:rsidR="00184301" w:rsidRPr="007F1EB3">
              <w:rPr>
                <w:rStyle w:val="Hyperlink"/>
                <w:noProof/>
                <w:color w:val="auto"/>
                <w:szCs w:val="24"/>
              </w:rPr>
              <w:t>CONSIDERAÇÕES INICIAIS</w:t>
            </w:r>
            <w:r w:rsidR="00184301" w:rsidRPr="007F1EB3">
              <w:rPr>
                <w:noProof/>
                <w:webHidden/>
                <w:szCs w:val="24"/>
              </w:rPr>
              <w:tab/>
            </w:r>
            <w:r w:rsidRPr="007F1EB3">
              <w:rPr>
                <w:noProof/>
                <w:webHidden/>
                <w:szCs w:val="24"/>
              </w:rPr>
              <w:fldChar w:fldCharType="begin"/>
            </w:r>
            <w:r w:rsidR="00184301" w:rsidRPr="007F1EB3">
              <w:rPr>
                <w:noProof/>
                <w:webHidden/>
                <w:szCs w:val="24"/>
              </w:rPr>
              <w:instrText xml:space="preserve"> PAGEREF _Toc473285961 \h </w:instrText>
            </w:r>
            <w:r w:rsidRPr="007F1EB3">
              <w:rPr>
                <w:noProof/>
                <w:webHidden/>
                <w:szCs w:val="24"/>
              </w:rPr>
            </w:r>
            <w:r w:rsidRPr="007F1EB3">
              <w:rPr>
                <w:noProof/>
                <w:webHidden/>
                <w:szCs w:val="24"/>
              </w:rPr>
              <w:fldChar w:fldCharType="separate"/>
            </w:r>
            <w:r w:rsidR="0018436F">
              <w:rPr>
                <w:noProof/>
                <w:webHidden/>
                <w:szCs w:val="24"/>
              </w:rPr>
              <w:t>3</w:t>
            </w:r>
            <w:r w:rsidRPr="007F1EB3">
              <w:rPr>
                <w:noProof/>
                <w:webHidden/>
                <w:szCs w:val="24"/>
              </w:rPr>
              <w:fldChar w:fldCharType="end"/>
            </w:r>
          </w:hyperlink>
        </w:p>
        <w:p w:rsidR="00184301" w:rsidRPr="007F1EB3" w:rsidRDefault="007D441F">
          <w:pPr>
            <w:pStyle w:val="Sumrio1"/>
            <w:tabs>
              <w:tab w:val="right" w:leader="dot" w:pos="8494"/>
            </w:tabs>
            <w:rPr>
              <w:rFonts w:eastAsiaTheme="minorEastAsia"/>
              <w:b w:val="0"/>
              <w:noProof/>
              <w:szCs w:val="24"/>
              <w:lang w:eastAsia="pt-BR"/>
            </w:rPr>
          </w:pPr>
          <w:hyperlink w:anchor="_Toc473285962" w:history="1">
            <w:r w:rsidR="00184301" w:rsidRPr="007F1EB3">
              <w:rPr>
                <w:rStyle w:val="Hyperlink"/>
                <w:noProof/>
                <w:color w:val="auto"/>
                <w:szCs w:val="24"/>
              </w:rPr>
              <w:t>I - DESCRIÇÃO DOS TRABALHOS DE AUDITORIA INTERNA REALIZADOS DE ACORDO COM O PAINT.</w:t>
            </w:r>
            <w:r w:rsidR="00184301" w:rsidRPr="007F1EB3">
              <w:rPr>
                <w:noProof/>
                <w:webHidden/>
                <w:szCs w:val="24"/>
              </w:rPr>
              <w:tab/>
            </w:r>
            <w:r w:rsidRPr="007F1EB3">
              <w:rPr>
                <w:noProof/>
                <w:webHidden/>
                <w:szCs w:val="24"/>
              </w:rPr>
              <w:fldChar w:fldCharType="begin"/>
            </w:r>
            <w:r w:rsidR="00184301" w:rsidRPr="007F1EB3">
              <w:rPr>
                <w:noProof/>
                <w:webHidden/>
                <w:szCs w:val="24"/>
              </w:rPr>
              <w:instrText xml:space="preserve"> PAGEREF _Toc473285962 \h </w:instrText>
            </w:r>
            <w:r w:rsidRPr="007F1EB3">
              <w:rPr>
                <w:noProof/>
                <w:webHidden/>
                <w:szCs w:val="24"/>
              </w:rPr>
            </w:r>
            <w:r w:rsidRPr="007F1EB3">
              <w:rPr>
                <w:noProof/>
                <w:webHidden/>
                <w:szCs w:val="24"/>
              </w:rPr>
              <w:fldChar w:fldCharType="separate"/>
            </w:r>
            <w:r w:rsidR="0018436F">
              <w:rPr>
                <w:noProof/>
                <w:webHidden/>
                <w:szCs w:val="24"/>
              </w:rPr>
              <w:t>3</w:t>
            </w:r>
            <w:r w:rsidRPr="007F1EB3">
              <w:rPr>
                <w:noProof/>
                <w:webHidden/>
                <w:szCs w:val="24"/>
              </w:rPr>
              <w:fldChar w:fldCharType="end"/>
            </w:r>
          </w:hyperlink>
        </w:p>
        <w:p w:rsidR="00184301" w:rsidRPr="007F1EB3" w:rsidRDefault="007D441F" w:rsidP="00EF51DA">
          <w:pPr>
            <w:spacing w:line="240" w:lineRule="auto"/>
            <w:jc w:val="both"/>
            <w:rPr>
              <w:rFonts w:eastAsiaTheme="minorEastAsia"/>
              <w:b w:val="0"/>
              <w:noProof/>
              <w:szCs w:val="24"/>
              <w:lang w:eastAsia="pt-BR"/>
            </w:rPr>
          </w:pPr>
          <w:hyperlink w:anchor="_Toc473285963" w:history="1">
            <w:r w:rsidR="00184301" w:rsidRPr="007F1EB3">
              <w:rPr>
                <w:rStyle w:val="Hyperlink"/>
                <w:noProof/>
                <w:color w:val="auto"/>
                <w:szCs w:val="24"/>
              </w:rPr>
              <w:t xml:space="preserve">II - </w:t>
            </w:r>
            <w:r w:rsidR="00EF51DA" w:rsidRPr="007F1EB3">
              <w:rPr>
                <w:caps/>
                <w:noProof/>
                <w:szCs w:val="24"/>
              </w:rPr>
              <w:t>Análise consolidada acerca do nível de maturação dos processos de governança, de gerenciamento de risco e de controles internos do órgão ou da entidade, com base nos trabalhos realizados ......................................................................................</w:t>
            </w:r>
            <w:r w:rsidRPr="007F1EB3">
              <w:rPr>
                <w:noProof/>
                <w:webHidden/>
                <w:szCs w:val="24"/>
              </w:rPr>
              <w:fldChar w:fldCharType="begin"/>
            </w:r>
            <w:r w:rsidR="00184301" w:rsidRPr="007F1EB3">
              <w:rPr>
                <w:noProof/>
                <w:webHidden/>
                <w:szCs w:val="24"/>
              </w:rPr>
              <w:instrText xml:space="preserve"> PAGEREF _Toc473285963 \h </w:instrText>
            </w:r>
            <w:r w:rsidRPr="007F1EB3">
              <w:rPr>
                <w:noProof/>
                <w:webHidden/>
                <w:szCs w:val="24"/>
              </w:rPr>
            </w:r>
            <w:r w:rsidRPr="007F1EB3">
              <w:rPr>
                <w:noProof/>
                <w:webHidden/>
                <w:szCs w:val="24"/>
              </w:rPr>
              <w:fldChar w:fldCharType="separate"/>
            </w:r>
            <w:r w:rsidR="0018436F">
              <w:rPr>
                <w:noProof/>
                <w:webHidden/>
                <w:szCs w:val="24"/>
              </w:rPr>
              <w:t>5</w:t>
            </w:r>
            <w:r w:rsidRPr="007F1EB3">
              <w:rPr>
                <w:noProof/>
                <w:webHidden/>
                <w:szCs w:val="24"/>
              </w:rPr>
              <w:fldChar w:fldCharType="end"/>
            </w:r>
          </w:hyperlink>
        </w:p>
        <w:p w:rsidR="00184301" w:rsidRPr="007F1EB3" w:rsidRDefault="007D441F">
          <w:pPr>
            <w:pStyle w:val="Sumrio1"/>
            <w:tabs>
              <w:tab w:val="right" w:leader="dot" w:pos="8494"/>
            </w:tabs>
            <w:rPr>
              <w:rFonts w:eastAsiaTheme="minorEastAsia"/>
              <w:b w:val="0"/>
              <w:noProof/>
              <w:szCs w:val="24"/>
              <w:lang w:eastAsia="pt-BR"/>
            </w:rPr>
          </w:pPr>
          <w:hyperlink w:anchor="_Toc473285964" w:history="1">
            <w:r w:rsidR="00184301" w:rsidRPr="007F1EB3">
              <w:rPr>
                <w:rStyle w:val="Hyperlink"/>
                <w:noProof/>
                <w:color w:val="auto"/>
                <w:szCs w:val="24"/>
              </w:rPr>
              <w:t>III – DESCRIÇÃO DOS TRABALHOS DE AUDITORIA INTERNA REALIZADOS SEM PREVISÃO NO PAINT.</w:t>
            </w:r>
            <w:r w:rsidR="00184301" w:rsidRPr="007F1EB3">
              <w:rPr>
                <w:noProof/>
                <w:webHidden/>
                <w:szCs w:val="24"/>
              </w:rPr>
              <w:tab/>
            </w:r>
            <w:r w:rsidRPr="007F1EB3">
              <w:rPr>
                <w:noProof/>
                <w:webHidden/>
                <w:szCs w:val="24"/>
              </w:rPr>
              <w:fldChar w:fldCharType="begin"/>
            </w:r>
            <w:r w:rsidR="00184301" w:rsidRPr="007F1EB3">
              <w:rPr>
                <w:noProof/>
                <w:webHidden/>
                <w:szCs w:val="24"/>
              </w:rPr>
              <w:instrText xml:space="preserve"> PAGEREF _Toc473285964 \h </w:instrText>
            </w:r>
            <w:r w:rsidRPr="007F1EB3">
              <w:rPr>
                <w:noProof/>
                <w:webHidden/>
                <w:szCs w:val="24"/>
              </w:rPr>
            </w:r>
            <w:r w:rsidRPr="007F1EB3">
              <w:rPr>
                <w:noProof/>
                <w:webHidden/>
                <w:szCs w:val="24"/>
              </w:rPr>
              <w:fldChar w:fldCharType="separate"/>
            </w:r>
            <w:r w:rsidR="0018436F">
              <w:rPr>
                <w:noProof/>
                <w:webHidden/>
                <w:szCs w:val="24"/>
              </w:rPr>
              <w:t>11</w:t>
            </w:r>
            <w:r w:rsidRPr="007F1EB3">
              <w:rPr>
                <w:noProof/>
                <w:webHidden/>
                <w:szCs w:val="24"/>
              </w:rPr>
              <w:fldChar w:fldCharType="end"/>
            </w:r>
          </w:hyperlink>
        </w:p>
        <w:p w:rsidR="00184301" w:rsidRPr="007F1EB3" w:rsidRDefault="007D441F">
          <w:pPr>
            <w:pStyle w:val="Sumrio1"/>
            <w:tabs>
              <w:tab w:val="right" w:leader="dot" w:pos="8494"/>
            </w:tabs>
            <w:rPr>
              <w:rFonts w:eastAsiaTheme="minorEastAsia"/>
              <w:b w:val="0"/>
              <w:noProof/>
              <w:szCs w:val="24"/>
              <w:lang w:eastAsia="pt-BR"/>
            </w:rPr>
          </w:pPr>
          <w:hyperlink w:anchor="_Toc473285965" w:history="1">
            <w:r w:rsidR="00184301" w:rsidRPr="007F1EB3">
              <w:rPr>
                <w:rStyle w:val="Hyperlink"/>
                <w:noProof/>
                <w:color w:val="auto"/>
                <w:szCs w:val="24"/>
              </w:rPr>
              <w:t>IV - RELAÇÃO DOS TRABALHOS DE AUDITORIA PREVISTOS NO PAINT NÃO REALIZADOS OU NÃO CONCLUÍDOS.</w:t>
            </w:r>
            <w:r w:rsidR="00184301" w:rsidRPr="007F1EB3">
              <w:rPr>
                <w:noProof/>
                <w:webHidden/>
                <w:szCs w:val="24"/>
              </w:rPr>
              <w:tab/>
            </w:r>
            <w:r w:rsidRPr="007F1EB3">
              <w:rPr>
                <w:noProof/>
                <w:webHidden/>
                <w:szCs w:val="24"/>
              </w:rPr>
              <w:fldChar w:fldCharType="begin"/>
            </w:r>
            <w:r w:rsidR="00184301" w:rsidRPr="007F1EB3">
              <w:rPr>
                <w:noProof/>
                <w:webHidden/>
                <w:szCs w:val="24"/>
              </w:rPr>
              <w:instrText xml:space="preserve"> PAGEREF _Toc473285965 \h </w:instrText>
            </w:r>
            <w:r w:rsidRPr="007F1EB3">
              <w:rPr>
                <w:noProof/>
                <w:webHidden/>
                <w:szCs w:val="24"/>
              </w:rPr>
            </w:r>
            <w:r w:rsidRPr="007F1EB3">
              <w:rPr>
                <w:noProof/>
                <w:webHidden/>
                <w:szCs w:val="24"/>
              </w:rPr>
              <w:fldChar w:fldCharType="separate"/>
            </w:r>
            <w:r w:rsidR="0018436F">
              <w:rPr>
                <w:noProof/>
                <w:webHidden/>
                <w:szCs w:val="24"/>
              </w:rPr>
              <w:t>12</w:t>
            </w:r>
            <w:r w:rsidRPr="007F1EB3">
              <w:rPr>
                <w:noProof/>
                <w:webHidden/>
                <w:szCs w:val="24"/>
              </w:rPr>
              <w:fldChar w:fldCharType="end"/>
            </w:r>
          </w:hyperlink>
        </w:p>
        <w:p w:rsidR="00184301" w:rsidRPr="007F1EB3" w:rsidRDefault="007D441F">
          <w:pPr>
            <w:pStyle w:val="Sumrio1"/>
            <w:tabs>
              <w:tab w:val="right" w:leader="dot" w:pos="8494"/>
            </w:tabs>
            <w:rPr>
              <w:rFonts w:eastAsiaTheme="minorEastAsia"/>
              <w:b w:val="0"/>
              <w:noProof/>
              <w:szCs w:val="24"/>
              <w:lang w:eastAsia="pt-BR"/>
            </w:rPr>
          </w:pPr>
          <w:hyperlink w:anchor="_Toc473285966" w:history="1">
            <w:r w:rsidR="00184301" w:rsidRPr="007F1EB3">
              <w:rPr>
                <w:rStyle w:val="Hyperlink"/>
                <w:noProof/>
                <w:color w:val="auto"/>
                <w:szCs w:val="24"/>
              </w:rPr>
              <w:t>V - DESCRIÇÃO DOS FATOS RELEVANTES QUE IMPACTARAM POSITIVA OU NEGATIVAMENTE NOS RECURSOS E NA ORGANIZAÇÃO DA UNIDADE DE AUDITORIA INTERNA E NA REALIZAÇÃO DAS AUDITORIAS.</w:t>
            </w:r>
            <w:r w:rsidR="00184301" w:rsidRPr="007F1EB3">
              <w:rPr>
                <w:noProof/>
                <w:webHidden/>
                <w:szCs w:val="24"/>
              </w:rPr>
              <w:tab/>
            </w:r>
            <w:r w:rsidRPr="007F1EB3">
              <w:rPr>
                <w:noProof/>
                <w:webHidden/>
                <w:szCs w:val="24"/>
              </w:rPr>
              <w:fldChar w:fldCharType="begin"/>
            </w:r>
            <w:r w:rsidR="00184301" w:rsidRPr="007F1EB3">
              <w:rPr>
                <w:noProof/>
                <w:webHidden/>
                <w:szCs w:val="24"/>
              </w:rPr>
              <w:instrText xml:space="preserve"> PAGEREF _Toc473285966 \h </w:instrText>
            </w:r>
            <w:r w:rsidRPr="007F1EB3">
              <w:rPr>
                <w:noProof/>
                <w:webHidden/>
                <w:szCs w:val="24"/>
              </w:rPr>
            </w:r>
            <w:r w:rsidRPr="007F1EB3">
              <w:rPr>
                <w:noProof/>
                <w:webHidden/>
                <w:szCs w:val="24"/>
              </w:rPr>
              <w:fldChar w:fldCharType="separate"/>
            </w:r>
            <w:r w:rsidR="0018436F">
              <w:rPr>
                <w:noProof/>
                <w:webHidden/>
                <w:szCs w:val="24"/>
              </w:rPr>
              <w:t>12</w:t>
            </w:r>
            <w:r w:rsidRPr="007F1EB3">
              <w:rPr>
                <w:noProof/>
                <w:webHidden/>
                <w:szCs w:val="24"/>
              </w:rPr>
              <w:fldChar w:fldCharType="end"/>
            </w:r>
          </w:hyperlink>
        </w:p>
        <w:p w:rsidR="00184301" w:rsidRPr="007F1EB3" w:rsidRDefault="007D441F">
          <w:pPr>
            <w:pStyle w:val="Sumrio1"/>
            <w:tabs>
              <w:tab w:val="right" w:leader="dot" w:pos="8494"/>
            </w:tabs>
            <w:rPr>
              <w:rFonts w:eastAsiaTheme="minorEastAsia"/>
              <w:b w:val="0"/>
              <w:noProof/>
              <w:szCs w:val="24"/>
              <w:lang w:eastAsia="pt-BR"/>
            </w:rPr>
          </w:pPr>
          <w:hyperlink w:anchor="_Toc473285967" w:history="1">
            <w:r w:rsidR="00184301" w:rsidRPr="007F1EB3">
              <w:rPr>
                <w:rStyle w:val="Hyperlink"/>
                <w:noProof/>
                <w:color w:val="auto"/>
                <w:szCs w:val="24"/>
              </w:rPr>
              <w:t>VI – DESCRIÇÃO DAS AÇÕES DE CAPACITAÇÃO REALIZADAS.</w:t>
            </w:r>
            <w:r w:rsidR="00184301" w:rsidRPr="007F1EB3">
              <w:rPr>
                <w:noProof/>
                <w:webHidden/>
                <w:szCs w:val="24"/>
              </w:rPr>
              <w:tab/>
            </w:r>
            <w:r w:rsidRPr="007F1EB3">
              <w:rPr>
                <w:noProof/>
                <w:webHidden/>
                <w:szCs w:val="24"/>
              </w:rPr>
              <w:fldChar w:fldCharType="begin"/>
            </w:r>
            <w:r w:rsidR="00184301" w:rsidRPr="007F1EB3">
              <w:rPr>
                <w:noProof/>
                <w:webHidden/>
                <w:szCs w:val="24"/>
              </w:rPr>
              <w:instrText xml:space="preserve"> PAGEREF _Toc473285967 \h </w:instrText>
            </w:r>
            <w:r w:rsidRPr="007F1EB3">
              <w:rPr>
                <w:noProof/>
                <w:webHidden/>
                <w:szCs w:val="24"/>
              </w:rPr>
            </w:r>
            <w:r w:rsidRPr="007F1EB3">
              <w:rPr>
                <w:noProof/>
                <w:webHidden/>
                <w:szCs w:val="24"/>
              </w:rPr>
              <w:fldChar w:fldCharType="separate"/>
            </w:r>
            <w:r w:rsidR="0018436F">
              <w:rPr>
                <w:noProof/>
                <w:webHidden/>
                <w:szCs w:val="24"/>
              </w:rPr>
              <w:t>12</w:t>
            </w:r>
            <w:r w:rsidRPr="007F1EB3">
              <w:rPr>
                <w:noProof/>
                <w:webHidden/>
                <w:szCs w:val="24"/>
              </w:rPr>
              <w:fldChar w:fldCharType="end"/>
            </w:r>
          </w:hyperlink>
        </w:p>
        <w:p w:rsidR="00184301" w:rsidRPr="007F1EB3" w:rsidRDefault="007D441F">
          <w:pPr>
            <w:pStyle w:val="Sumrio1"/>
            <w:tabs>
              <w:tab w:val="right" w:leader="dot" w:pos="8494"/>
            </w:tabs>
            <w:rPr>
              <w:rFonts w:eastAsiaTheme="minorEastAsia"/>
              <w:b w:val="0"/>
              <w:noProof/>
              <w:szCs w:val="24"/>
              <w:lang w:eastAsia="pt-BR"/>
            </w:rPr>
          </w:pPr>
          <w:hyperlink w:anchor="_Toc473285968" w:history="1">
            <w:r w:rsidR="00184301" w:rsidRPr="007F1EB3">
              <w:rPr>
                <w:rStyle w:val="Hyperlink"/>
                <w:noProof/>
                <w:color w:val="auto"/>
                <w:szCs w:val="24"/>
              </w:rPr>
              <w:t>VII – RECOMENDAÇÕES DA AUDITORIA INTERNA</w:t>
            </w:r>
            <w:r w:rsidR="00184301" w:rsidRPr="007F1EB3">
              <w:rPr>
                <w:noProof/>
                <w:webHidden/>
                <w:szCs w:val="24"/>
              </w:rPr>
              <w:tab/>
            </w:r>
            <w:r w:rsidRPr="007F1EB3">
              <w:rPr>
                <w:noProof/>
                <w:webHidden/>
                <w:szCs w:val="24"/>
              </w:rPr>
              <w:fldChar w:fldCharType="begin"/>
            </w:r>
            <w:r w:rsidR="00184301" w:rsidRPr="007F1EB3">
              <w:rPr>
                <w:noProof/>
                <w:webHidden/>
                <w:szCs w:val="24"/>
              </w:rPr>
              <w:instrText xml:space="preserve"> PAGEREF _Toc473285968 \h </w:instrText>
            </w:r>
            <w:r w:rsidRPr="007F1EB3">
              <w:rPr>
                <w:noProof/>
                <w:webHidden/>
                <w:szCs w:val="24"/>
              </w:rPr>
            </w:r>
            <w:r w:rsidRPr="007F1EB3">
              <w:rPr>
                <w:noProof/>
                <w:webHidden/>
                <w:szCs w:val="24"/>
              </w:rPr>
              <w:fldChar w:fldCharType="separate"/>
            </w:r>
            <w:r w:rsidR="0018436F">
              <w:rPr>
                <w:noProof/>
                <w:webHidden/>
                <w:szCs w:val="24"/>
              </w:rPr>
              <w:t>13</w:t>
            </w:r>
            <w:r w:rsidRPr="007F1EB3">
              <w:rPr>
                <w:noProof/>
                <w:webHidden/>
                <w:szCs w:val="24"/>
              </w:rPr>
              <w:fldChar w:fldCharType="end"/>
            </w:r>
          </w:hyperlink>
        </w:p>
        <w:p w:rsidR="00184301" w:rsidRPr="007F1EB3" w:rsidRDefault="007D441F">
          <w:pPr>
            <w:pStyle w:val="Sumrio1"/>
            <w:tabs>
              <w:tab w:val="right" w:leader="dot" w:pos="8494"/>
            </w:tabs>
            <w:rPr>
              <w:noProof/>
              <w:szCs w:val="24"/>
            </w:rPr>
          </w:pPr>
          <w:hyperlink w:anchor="_Toc473285969" w:history="1">
            <w:r w:rsidR="00184301" w:rsidRPr="007F1EB3">
              <w:rPr>
                <w:rStyle w:val="Hyperlink"/>
                <w:noProof/>
                <w:color w:val="auto"/>
                <w:szCs w:val="24"/>
              </w:rPr>
              <w:t>VIII – BENEFÍCIOS DECORRENTES DA ATUAÇÃO DA UNIDADE DE AUDITORIA INTERNA NO EXERCÍCIO DE 201</w:t>
            </w:r>
            <w:r w:rsidR="00EA0901" w:rsidRPr="007F1EB3">
              <w:rPr>
                <w:rStyle w:val="Hyperlink"/>
                <w:noProof/>
                <w:color w:val="auto"/>
                <w:szCs w:val="24"/>
              </w:rPr>
              <w:t>8</w:t>
            </w:r>
            <w:r w:rsidR="00184301" w:rsidRPr="007F1EB3">
              <w:rPr>
                <w:rStyle w:val="Hyperlink"/>
                <w:noProof/>
                <w:color w:val="auto"/>
                <w:szCs w:val="24"/>
              </w:rPr>
              <w:t>.</w:t>
            </w:r>
            <w:r w:rsidR="00184301" w:rsidRPr="007F1EB3">
              <w:rPr>
                <w:noProof/>
                <w:webHidden/>
                <w:szCs w:val="24"/>
              </w:rPr>
              <w:tab/>
            </w:r>
            <w:r w:rsidRPr="007F1EB3">
              <w:rPr>
                <w:noProof/>
                <w:webHidden/>
                <w:szCs w:val="24"/>
              </w:rPr>
              <w:fldChar w:fldCharType="begin"/>
            </w:r>
            <w:r w:rsidR="00184301" w:rsidRPr="007F1EB3">
              <w:rPr>
                <w:noProof/>
                <w:webHidden/>
                <w:szCs w:val="24"/>
              </w:rPr>
              <w:instrText xml:space="preserve"> PAGEREF _Toc473285969 \h </w:instrText>
            </w:r>
            <w:r w:rsidRPr="007F1EB3">
              <w:rPr>
                <w:noProof/>
                <w:webHidden/>
                <w:szCs w:val="24"/>
              </w:rPr>
            </w:r>
            <w:r w:rsidRPr="007F1EB3">
              <w:rPr>
                <w:noProof/>
                <w:webHidden/>
                <w:szCs w:val="24"/>
              </w:rPr>
              <w:fldChar w:fldCharType="separate"/>
            </w:r>
            <w:r w:rsidR="0018436F">
              <w:rPr>
                <w:noProof/>
                <w:webHidden/>
                <w:szCs w:val="24"/>
              </w:rPr>
              <w:t>14</w:t>
            </w:r>
            <w:r w:rsidRPr="007F1EB3">
              <w:rPr>
                <w:noProof/>
                <w:webHidden/>
                <w:szCs w:val="24"/>
              </w:rPr>
              <w:fldChar w:fldCharType="end"/>
            </w:r>
          </w:hyperlink>
        </w:p>
        <w:p w:rsidR="001F58EB" w:rsidRPr="007F1EB3" w:rsidRDefault="001F58EB" w:rsidP="001F58EB">
          <w:pPr>
            <w:spacing w:line="240" w:lineRule="auto"/>
            <w:jc w:val="both"/>
            <w:rPr>
              <w:caps/>
              <w:noProof/>
              <w:szCs w:val="24"/>
            </w:rPr>
          </w:pPr>
          <w:r w:rsidRPr="007F1EB3">
            <w:rPr>
              <w:caps/>
              <w:noProof/>
              <w:szCs w:val="24"/>
            </w:rPr>
            <w:t>IX - Quadro demonstrativo dos benefícios financeiros e não financeiros decorrentes da atuação da unidade de auditoria interna ao longo do exercício por classe de benefício...................................................................................................................16</w:t>
          </w:r>
        </w:p>
        <w:p w:rsidR="001F58EB" w:rsidRPr="007F1EB3" w:rsidRDefault="001F58EB" w:rsidP="001F58EB">
          <w:pPr>
            <w:spacing w:line="240" w:lineRule="auto"/>
            <w:jc w:val="both"/>
            <w:rPr>
              <w:caps/>
              <w:noProof/>
              <w:szCs w:val="24"/>
            </w:rPr>
          </w:pPr>
          <w:r w:rsidRPr="007F1EB3">
            <w:rPr>
              <w:caps/>
              <w:noProof/>
              <w:szCs w:val="24"/>
            </w:rPr>
            <w:t>X - Análise consolidada dos resultados do Programa de Gestão e Melhoria da Qualidade - PGMQ.............................................16</w:t>
          </w:r>
        </w:p>
        <w:p w:rsidR="00184301" w:rsidRPr="007F1EB3" w:rsidRDefault="007D441F">
          <w:pPr>
            <w:pStyle w:val="Sumrio1"/>
            <w:tabs>
              <w:tab w:val="right" w:leader="dot" w:pos="8494"/>
            </w:tabs>
            <w:rPr>
              <w:rFonts w:eastAsiaTheme="minorEastAsia"/>
              <w:b w:val="0"/>
              <w:noProof/>
              <w:szCs w:val="24"/>
              <w:lang w:eastAsia="pt-BR"/>
            </w:rPr>
          </w:pPr>
          <w:hyperlink w:anchor="_Toc473285970" w:history="1">
            <w:r w:rsidR="00184301" w:rsidRPr="007F1EB3">
              <w:rPr>
                <w:rStyle w:val="Hyperlink"/>
                <w:noProof/>
                <w:color w:val="auto"/>
                <w:szCs w:val="24"/>
              </w:rPr>
              <w:t>CONSIDERAÇÕES FINAIS</w:t>
            </w:r>
            <w:r w:rsidR="00184301" w:rsidRPr="007F1EB3">
              <w:rPr>
                <w:noProof/>
                <w:webHidden/>
                <w:szCs w:val="24"/>
              </w:rPr>
              <w:tab/>
            </w:r>
            <w:r w:rsidRPr="007F1EB3">
              <w:rPr>
                <w:noProof/>
                <w:webHidden/>
                <w:szCs w:val="24"/>
              </w:rPr>
              <w:fldChar w:fldCharType="begin"/>
            </w:r>
            <w:r w:rsidR="00184301" w:rsidRPr="007F1EB3">
              <w:rPr>
                <w:noProof/>
                <w:webHidden/>
                <w:szCs w:val="24"/>
              </w:rPr>
              <w:instrText xml:space="preserve"> PAGEREF _Toc473285970 \h </w:instrText>
            </w:r>
            <w:r w:rsidRPr="007F1EB3">
              <w:rPr>
                <w:noProof/>
                <w:webHidden/>
                <w:szCs w:val="24"/>
              </w:rPr>
            </w:r>
            <w:r w:rsidRPr="007F1EB3">
              <w:rPr>
                <w:noProof/>
                <w:webHidden/>
                <w:szCs w:val="24"/>
              </w:rPr>
              <w:fldChar w:fldCharType="separate"/>
            </w:r>
            <w:r w:rsidR="0018436F">
              <w:rPr>
                <w:noProof/>
                <w:webHidden/>
                <w:szCs w:val="24"/>
              </w:rPr>
              <w:t>16</w:t>
            </w:r>
            <w:r w:rsidRPr="007F1EB3">
              <w:rPr>
                <w:noProof/>
                <w:webHidden/>
                <w:szCs w:val="24"/>
              </w:rPr>
              <w:fldChar w:fldCharType="end"/>
            </w:r>
          </w:hyperlink>
        </w:p>
        <w:p w:rsidR="00184301" w:rsidRPr="007F1EB3" w:rsidRDefault="007D441F">
          <w:pPr>
            <w:pStyle w:val="Sumrio1"/>
            <w:tabs>
              <w:tab w:val="right" w:leader="dot" w:pos="8494"/>
            </w:tabs>
            <w:rPr>
              <w:rFonts w:eastAsiaTheme="minorEastAsia"/>
              <w:b w:val="0"/>
              <w:noProof/>
              <w:szCs w:val="24"/>
              <w:lang w:eastAsia="pt-BR"/>
            </w:rPr>
          </w:pPr>
          <w:hyperlink w:anchor="_Toc473285971" w:history="1">
            <w:r w:rsidR="00184301" w:rsidRPr="007F1EB3">
              <w:rPr>
                <w:rStyle w:val="Hyperlink"/>
                <w:noProof/>
                <w:color w:val="auto"/>
                <w:szCs w:val="24"/>
              </w:rPr>
              <w:t>ANEXO I – RECOMENDAÇÕES IMPLEMENTADAS NO EXERCÍCIO.</w:t>
            </w:r>
            <w:r w:rsidR="00184301" w:rsidRPr="007F1EB3">
              <w:rPr>
                <w:noProof/>
                <w:webHidden/>
                <w:szCs w:val="24"/>
              </w:rPr>
              <w:tab/>
            </w:r>
            <w:r w:rsidRPr="007F1EB3">
              <w:rPr>
                <w:noProof/>
                <w:webHidden/>
                <w:szCs w:val="24"/>
              </w:rPr>
              <w:fldChar w:fldCharType="begin"/>
            </w:r>
            <w:r w:rsidR="00184301" w:rsidRPr="007F1EB3">
              <w:rPr>
                <w:noProof/>
                <w:webHidden/>
                <w:szCs w:val="24"/>
              </w:rPr>
              <w:instrText xml:space="preserve"> PAGEREF _Toc473285971 \h </w:instrText>
            </w:r>
            <w:r w:rsidRPr="007F1EB3">
              <w:rPr>
                <w:noProof/>
                <w:webHidden/>
                <w:szCs w:val="24"/>
              </w:rPr>
            </w:r>
            <w:r w:rsidRPr="007F1EB3">
              <w:rPr>
                <w:noProof/>
                <w:webHidden/>
                <w:szCs w:val="24"/>
              </w:rPr>
              <w:fldChar w:fldCharType="separate"/>
            </w:r>
            <w:r w:rsidR="0018436F">
              <w:rPr>
                <w:noProof/>
                <w:webHidden/>
                <w:szCs w:val="24"/>
              </w:rPr>
              <w:t>17</w:t>
            </w:r>
            <w:r w:rsidRPr="007F1EB3">
              <w:rPr>
                <w:noProof/>
                <w:webHidden/>
                <w:szCs w:val="24"/>
              </w:rPr>
              <w:fldChar w:fldCharType="end"/>
            </w:r>
          </w:hyperlink>
        </w:p>
        <w:p w:rsidR="00041BDE" w:rsidRPr="007F1EB3" w:rsidRDefault="007D441F" w:rsidP="00041BDE">
          <w:pPr>
            <w:pStyle w:val="Recuodecorpodetexto21"/>
            <w:spacing w:after="0" w:line="240" w:lineRule="auto"/>
            <w:ind w:left="0"/>
            <w:rPr>
              <w:szCs w:val="24"/>
            </w:rPr>
          </w:pPr>
          <w:r w:rsidRPr="007F1EB3">
            <w:rPr>
              <w:szCs w:val="24"/>
            </w:rPr>
            <w:fldChar w:fldCharType="end"/>
          </w:r>
          <w:r w:rsidR="00041BDE" w:rsidRPr="007F1EB3">
            <w:rPr>
              <w:szCs w:val="24"/>
            </w:rPr>
            <w:t>ANEXO II – RECOMENDAÇÕES PENDENTES DE IMPLEMENTAÇÃO</w:t>
          </w:r>
          <w:proofErr w:type="gramStart"/>
          <w:r w:rsidR="00041BDE" w:rsidRPr="007F1EB3">
            <w:rPr>
              <w:szCs w:val="24"/>
            </w:rPr>
            <w:t>........</w:t>
          </w:r>
          <w:proofErr w:type="gramEnd"/>
          <w:r w:rsidR="0018436F">
            <w:rPr>
              <w:szCs w:val="24"/>
            </w:rPr>
            <w:t>21</w:t>
          </w:r>
        </w:p>
        <w:p w:rsidR="00184301" w:rsidRPr="007F1EB3" w:rsidRDefault="007D441F">
          <w:pPr>
            <w:rPr>
              <w:szCs w:val="24"/>
            </w:rPr>
          </w:pPr>
        </w:p>
      </w:sdtContent>
    </w:sdt>
    <w:p w:rsidR="000B2A25" w:rsidRPr="007F1EB3" w:rsidRDefault="000B2A25" w:rsidP="00184301">
      <w:pPr>
        <w:pStyle w:val="Ttulo1"/>
        <w:jc w:val="both"/>
        <w:rPr>
          <w:rFonts w:ascii="Times New Roman" w:eastAsia="Calibri" w:hAnsi="Times New Roman" w:cs="Times New Roman"/>
        </w:rPr>
      </w:pPr>
      <w:bookmarkStart w:id="1" w:name="_Toc473285961"/>
      <w:r w:rsidRPr="007F1EB3">
        <w:rPr>
          <w:rFonts w:ascii="Times New Roman" w:hAnsi="Times New Roman" w:cs="Times New Roman"/>
        </w:rPr>
        <w:lastRenderedPageBreak/>
        <w:t>CONSIDERAÇÕES INICIAIS</w:t>
      </w:r>
      <w:bookmarkEnd w:id="1"/>
    </w:p>
    <w:p w:rsidR="00EF51DA" w:rsidRPr="007F1EB3" w:rsidRDefault="000B2A25" w:rsidP="00EF51DA">
      <w:pPr>
        <w:pStyle w:val="TITULO2"/>
        <w:spacing w:after="120" w:line="240" w:lineRule="auto"/>
        <w:ind w:left="0" w:firstLine="708"/>
        <w:rPr>
          <w:color w:val="auto"/>
        </w:rPr>
      </w:pPr>
      <w:r w:rsidRPr="007F1EB3">
        <w:rPr>
          <w:rFonts w:eastAsia="Calibri"/>
          <w:bCs/>
          <w:color w:val="auto"/>
        </w:rPr>
        <w:t xml:space="preserve">O Relatório Anual de </w:t>
      </w:r>
      <w:r w:rsidR="00D27A93" w:rsidRPr="007F1EB3">
        <w:rPr>
          <w:rFonts w:eastAsia="Calibri"/>
          <w:bCs/>
          <w:color w:val="auto"/>
        </w:rPr>
        <w:t xml:space="preserve">Atividades de Auditoria </w:t>
      </w:r>
      <w:proofErr w:type="gramStart"/>
      <w:r w:rsidR="00D27A93" w:rsidRPr="007F1EB3">
        <w:rPr>
          <w:rFonts w:eastAsia="Calibri"/>
          <w:bCs/>
          <w:color w:val="auto"/>
        </w:rPr>
        <w:t>Interna(</w:t>
      </w:r>
      <w:proofErr w:type="gramEnd"/>
      <w:r w:rsidRPr="007F1EB3">
        <w:rPr>
          <w:rFonts w:eastAsia="Calibri"/>
          <w:bCs/>
          <w:color w:val="auto"/>
        </w:rPr>
        <w:t>RAINT</w:t>
      </w:r>
      <w:r w:rsidR="00D27A93" w:rsidRPr="007F1EB3">
        <w:rPr>
          <w:rFonts w:eastAsia="Calibri"/>
          <w:bCs/>
          <w:color w:val="auto"/>
        </w:rPr>
        <w:t>)</w:t>
      </w:r>
      <w:r w:rsidRPr="007F1EB3">
        <w:rPr>
          <w:rFonts w:eastAsia="Calibri"/>
          <w:bCs/>
          <w:color w:val="auto"/>
        </w:rPr>
        <w:t xml:space="preserve"> da Universidade Federal Rural de Pernambuco – UFRPE, referente ao exercício de 201</w:t>
      </w:r>
      <w:r w:rsidR="00EA0901" w:rsidRPr="007F1EB3">
        <w:rPr>
          <w:rFonts w:eastAsia="Calibri"/>
          <w:bCs/>
          <w:color w:val="auto"/>
        </w:rPr>
        <w:t>8</w:t>
      </w:r>
      <w:r w:rsidRPr="007F1EB3">
        <w:rPr>
          <w:rFonts w:eastAsia="Calibri"/>
          <w:bCs/>
          <w:color w:val="auto"/>
        </w:rPr>
        <w:t xml:space="preserve">, foi elaborado pela </w:t>
      </w:r>
      <w:r w:rsidR="00D27A93" w:rsidRPr="007F1EB3">
        <w:rPr>
          <w:rFonts w:eastAsia="Calibri"/>
          <w:bCs/>
          <w:color w:val="auto"/>
        </w:rPr>
        <w:t>u</w:t>
      </w:r>
      <w:r w:rsidRPr="007F1EB3">
        <w:rPr>
          <w:rFonts w:eastAsia="Calibri"/>
          <w:bCs/>
          <w:color w:val="auto"/>
        </w:rPr>
        <w:t>nidade de Auditoria Inte</w:t>
      </w:r>
      <w:r w:rsidR="00110107" w:rsidRPr="007F1EB3">
        <w:rPr>
          <w:rFonts w:eastAsia="Calibri"/>
          <w:bCs/>
          <w:color w:val="auto"/>
        </w:rPr>
        <w:t>rna em observância à IN/CGU n° 24, de 17</w:t>
      </w:r>
      <w:r w:rsidRPr="007F1EB3">
        <w:rPr>
          <w:rFonts w:eastAsia="Calibri"/>
          <w:bCs/>
          <w:color w:val="auto"/>
        </w:rPr>
        <w:t xml:space="preserve"> de </w:t>
      </w:r>
      <w:r w:rsidR="00110107" w:rsidRPr="007F1EB3">
        <w:rPr>
          <w:rFonts w:eastAsia="Calibri"/>
          <w:bCs/>
          <w:color w:val="auto"/>
        </w:rPr>
        <w:t>novembro de 2015</w:t>
      </w:r>
      <w:r w:rsidRPr="007F1EB3">
        <w:rPr>
          <w:rFonts w:eastAsia="Calibri"/>
          <w:bCs/>
          <w:color w:val="auto"/>
        </w:rPr>
        <w:t>,</w:t>
      </w:r>
      <w:r w:rsidR="00110107" w:rsidRPr="007F1EB3">
        <w:rPr>
          <w:color w:val="auto"/>
        </w:rPr>
        <w:t xml:space="preserve"> que dispõe sobre o Plano Anual de Auditoria Interna (PAINT), os trabalhos de auditoria realizados pelas unidades de auditoria interna e o Relatório Anual de Atividades da Auditoria Interna (RAINT) e dá outras providências.</w:t>
      </w:r>
      <w:r w:rsidR="00EF51DA" w:rsidRPr="007F1EB3">
        <w:rPr>
          <w:color w:val="auto"/>
        </w:rPr>
        <w:t xml:space="preserve"> O conteúdo do presente RAINT está complementado e alinhado com as exigências da IN n. 09/2018 do Ministério da Transparência e Controladoria Geral da União.</w:t>
      </w:r>
    </w:p>
    <w:p w:rsidR="000B2A25" w:rsidRPr="007F1EB3" w:rsidRDefault="000B2A25" w:rsidP="00EF51DA">
      <w:pPr>
        <w:pStyle w:val="TITULO2"/>
        <w:spacing w:after="120" w:line="240" w:lineRule="auto"/>
        <w:ind w:left="0" w:firstLine="708"/>
        <w:rPr>
          <w:rFonts w:eastAsia="Calibri"/>
          <w:bCs/>
          <w:color w:val="auto"/>
        </w:rPr>
      </w:pPr>
      <w:r w:rsidRPr="007F1EB3">
        <w:rPr>
          <w:rFonts w:eastAsia="Calibri"/>
          <w:bCs/>
          <w:color w:val="auto"/>
        </w:rPr>
        <w:tab/>
        <w:t>O conteúdo do RAINT/201</w:t>
      </w:r>
      <w:r w:rsidR="00EA0901" w:rsidRPr="007F1EB3">
        <w:rPr>
          <w:rFonts w:eastAsia="Calibri"/>
          <w:bCs/>
          <w:color w:val="auto"/>
        </w:rPr>
        <w:t>8</w:t>
      </w:r>
      <w:r w:rsidRPr="007F1EB3">
        <w:rPr>
          <w:rFonts w:eastAsia="Calibri"/>
          <w:bCs/>
          <w:color w:val="auto"/>
        </w:rPr>
        <w:t xml:space="preserve"> da UFRPE objetiva relatar os resultados das atividades da Auditoria Interna, em função das ações planejadas constante</w:t>
      </w:r>
      <w:r w:rsidR="00110107" w:rsidRPr="007F1EB3">
        <w:rPr>
          <w:rFonts w:eastAsia="Calibri"/>
          <w:bCs/>
          <w:color w:val="auto"/>
        </w:rPr>
        <w:t>s do PAINT/</w:t>
      </w:r>
      <w:r w:rsidR="00EA0901" w:rsidRPr="007F1EB3">
        <w:rPr>
          <w:rFonts w:eastAsia="Calibri"/>
          <w:bCs/>
          <w:color w:val="auto"/>
        </w:rPr>
        <w:t>2018</w:t>
      </w:r>
      <w:r w:rsidRPr="007F1EB3">
        <w:rPr>
          <w:rFonts w:eastAsia="Calibri"/>
          <w:bCs/>
          <w:color w:val="auto"/>
        </w:rPr>
        <w:t>, bem como as ações críticas ou não planejadas, mas que exigiram atuação da Auditoria Interna.</w:t>
      </w:r>
      <w:proofErr w:type="gramStart"/>
      <w:r w:rsidR="00EF51DA" w:rsidRPr="007F1EB3">
        <w:rPr>
          <w:rFonts w:eastAsia="Calibri"/>
          <w:bCs/>
          <w:color w:val="auto"/>
        </w:rPr>
        <w:tab/>
      </w:r>
      <w:proofErr w:type="gramEnd"/>
    </w:p>
    <w:p w:rsidR="000B2A25" w:rsidRPr="007F1EB3" w:rsidRDefault="000B2A25" w:rsidP="005D0374">
      <w:pPr>
        <w:pStyle w:val="TITULO2"/>
        <w:spacing w:after="120" w:line="240" w:lineRule="auto"/>
        <w:ind w:left="0" w:firstLine="708"/>
        <w:rPr>
          <w:rFonts w:eastAsia="Calibri"/>
          <w:b/>
          <w:bCs/>
          <w:color w:val="auto"/>
        </w:rPr>
      </w:pPr>
      <w:r w:rsidRPr="007F1EB3">
        <w:rPr>
          <w:rFonts w:eastAsia="Calibri"/>
          <w:bCs/>
          <w:color w:val="auto"/>
        </w:rPr>
        <w:t xml:space="preserve">As atividades da Auditoria Interna tiveram como objetivos, além do assessoramento à Administração Superior, ações de </w:t>
      </w:r>
      <w:r w:rsidR="00A76A25" w:rsidRPr="007F1EB3">
        <w:rPr>
          <w:rFonts w:eastAsia="Calibri"/>
          <w:bCs/>
          <w:color w:val="auto"/>
        </w:rPr>
        <w:t>avaliação</w:t>
      </w:r>
      <w:r w:rsidRPr="007F1EB3">
        <w:rPr>
          <w:rFonts w:eastAsia="Calibri"/>
          <w:bCs/>
          <w:color w:val="auto"/>
        </w:rPr>
        <w:t xml:space="preserve"> e fiscalização das atividades administrativas no âmbito da Universidade, bem como, de acompanhamento das </w:t>
      </w:r>
      <w:proofErr w:type="gramStart"/>
      <w:r w:rsidRPr="007F1EB3">
        <w:rPr>
          <w:rFonts w:eastAsia="Calibri"/>
          <w:bCs/>
          <w:color w:val="auto"/>
        </w:rPr>
        <w:t>implementações</w:t>
      </w:r>
      <w:proofErr w:type="gramEnd"/>
      <w:r w:rsidRPr="007F1EB3">
        <w:rPr>
          <w:rFonts w:eastAsia="Calibri"/>
          <w:bCs/>
          <w:color w:val="auto"/>
        </w:rPr>
        <w:t xml:space="preserve"> quanto ao cumprimento das recomendações e/ou determinações oriundas da Controladoria Geral da União, do Tribunal de Contas da União e dos Órgãos Setoriais do Sistema de Controle Interno do poder Executivo Federal.</w:t>
      </w:r>
    </w:p>
    <w:p w:rsidR="000B2A25" w:rsidRPr="007F1EB3" w:rsidRDefault="00A72840" w:rsidP="00184301">
      <w:pPr>
        <w:pStyle w:val="Ttulo1"/>
        <w:spacing w:line="276" w:lineRule="auto"/>
        <w:ind w:left="0" w:firstLine="0"/>
        <w:jc w:val="both"/>
        <w:rPr>
          <w:rFonts w:ascii="Times New Roman" w:hAnsi="Times New Roman" w:cs="Times New Roman"/>
        </w:rPr>
      </w:pPr>
      <w:bookmarkStart w:id="2" w:name="_Toc473285962"/>
      <w:r w:rsidRPr="007F1EB3">
        <w:rPr>
          <w:rFonts w:ascii="Times New Roman" w:hAnsi="Times New Roman" w:cs="Times New Roman"/>
        </w:rPr>
        <w:t xml:space="preserve">I - </w:t>
      </w:r>
      <w:r w:rsidR="000B2A25" w:rsidRPr="007F1EB3">
        <w:rPr>
          <w:rFonts w:ascii="Times New Roman" w:hAnsi="Times New Roman" w:cs="Times New Roman"/>
        </w:rPr>
        <w:t xml:space="preserve">DESCRIÇÃO </w:t>
      </w:r>
      <w:r w:rsidR="00110107" w:rsidRPr="007F1EB3">
        <w:rPr>
          <w:rFonts w:ascii="Times New Roman" w:hAnsi="Times New Roman" w:cs="Times New Roman"/>
        </w:rPr>
        <w:t xml:space="preserve">DOS TRABALHOS DE AUDITORIA </w:t>
      </w:r>
      <w:proofErr w:type="gramStart"/>
      <w:r w:rsidR="00110107" w:rsidRPr="007F1EB3">
        <w:rPr>
          <w:rFonts w:ascii="Times New Roman" w:hAnsi="Times New Roman" w:cs="Times New Roman"/>
        </w:rPr>
        <w:t>INTERNA REALIZADOS</w:t>
      </w:r>
      <w:proofErr w:type="gramEnd"/>
      <w:r w:rsidR="00110107" w:rsidRPr="007F1EB3">
        <w:rPr>
          <w:rFonts w:ascii="Times New Roman" w:hAnsi="Times New Roman" w:cs="Times New Roman"/>
        </w:rPr>
        <w:t xml:space="preserve"> DE ACORDO COM O PAINT.</w:t>
      </w:r>
      <w:bookmarkEnd w:id="2"/>
    </w:p>
    <w:p w:rsidR="000B2A25" w:rsidRPr="007F1EB3" w:rsidRDefault="000B2A25" w:rsidP="005D0374">
      <w:pPr>
        <w:pStyle w:val="TITULO2"/>
        <w:spacing w:after="120" w:line="240" w:lineRule="auto"/>
        <w:ind w:left="0" w:firstLine="708"/>
        <w:rPr>
          <w:rFonts w:eastAsia="Calibri"/>
          <w:bCs/>
          <w:color w:val="auto"/>
        </w:rPr>
      </w:pPr>
      <w:r w:rsidRPr="007F1EB3">
        <w:rPr>
          <w:rFonts w:eastAsia="Calibri"/>
          <w:bCs/>
          <w:color w:val="auto"/>
        </w:rPr>
        <w:t>As ações de auditoria denotam os resultados prosperados dentro da capacidade da Auditoria Interna, levando-se em consideração os recursos humanos, intelectuais e materiais disponíveis em executar o que havia sido planejado para o exercício.</w:t>
      </w:r>
    </w:p>
    <w:p w:rsidR="000B2A25" w:rsidRPr="007F1EB3" w:rsidRDefault="000B2A25" w:rsidP="005D0374">
      <w:pPr>
        <w:pStyle w:val="TITULO2"/>
        <w:spacing w:after="120" w:line="240" w:lineRule="auto"/>
        <w:ind w:left="0" w:firstLine="708"/>
        <w:rPr>
          <w:rFonts w:eastAsia="Calibri"/>
          <w:bCs/>
          <w:color w:val="auto"/>
        </w:rPr>
      </w:pPr>
      <w:r w:rsidRPr="007F1EB3">
        <w:rPr>
          <w:rFonts w:eastAsia="Calibri"/>
          <w:bCs/>
          <w:color w:val="auto"/>
        </w:rPr>
        <w:t>No que se refere às atividades de Auditoria</w:t>
      </w:r>
      <w:r w:rsidR="008D4B74" w:rsidRPr="007F1EB3">
        <w:rPr>
          <w:rFonts w:eastAsia="Calibri"/>
          <w:bCs/>
          <w:color w:val="auto"/>
        </w:rPr>
        <w:t xml:space="preserve"> realizadas no exercício de </w:t>
      </w:r>
      <w:r w:rsidR="00EA0901" w:rsidRPr="007F1EB3">
        <w:rPr>
          <w:rFonts w:eastAsia="Calibri"/>
          <w:bCs/>
          <w:color w:val="auto"/>
        </w:rPr>
        <w:t>2018</w:t>
      </w:r>
      <w:r w:rsidRPr="007F1EB3">
        <w:rPr>
          <w:rFonts w:eastAsia="Calibri"/>
          <w:bCs/>
          <w:color w:val="auto"/>
        </w:rPr>
        <w:t xml:space="preserve">, </w:t>
      </w:r>
      <w:r w:rsidR="0015533D" w:rsidRPr="007F1EB3">
        <w:rPr>
          <w:rFonts w:eastAsia="Calibri"/>
          <w:bCs/>
          <w:color w:val="auto"/>
        </w:rPr>
        <w:t>descrevemos a seguir a situação de cada atividade prevista.</w:t>
      </w:r>
    </w:p>
    <w:p w:rsidR="00375935" w:rsidRPr="007F1EB3" w:rsidRDefault="00375935" w:rsidP="005D0374">
      <w:pPr>
        <w:pStyle w:val="TITULO2"/>
        <w:spacing w:after="120" w:line="240" w:lineRule="auto"/>
        <w:ind w:left="0" w:firstLine="708"/>
        <w:rPr>
          <w:bCs/>
          <w:color w:val="auto"/>
        </w:rPr>
      </w:pPr>
    </w:p>
    <w:tbl>
      <w:tblPr>
        <w:tblW w:w="8306" w:type="dxa"/>
        <w:jc w:val="center"/>
        <w:tblInd w:w="-131" w:type="dxa"/>
        <w:tblLayout w:type="fixed"/>
        <w:tblCellMar>
          <w:left w:w="10" w:type="dxa"/>
          <w:right w:w="10" w:type="dxa"/>
        </w:tblCellMar>
        <w:tblLook w:val="0000"/>
      </w:tblPr>
      <w:tblGrid>
        <w:gridCol w:w="3469"/>
        <w:gridCol w:w="4837"/>
      </w:tblGrid>
      <w:tr w:rsidR="009800E0" w:rsidRPr="007F1EB3" w:rsidTr="009800E0">
        <w:trPr>
          <w:jc w:val="center"/>
        </w:trPr>
        <w:tc>
          <w:tcPr>
            <w:tcW w:w="3469" w:type="dxa"/>
            <w:tcBorders>
              <w:top w:val="single" w:sz="2" w:space="0" w:color="000000"/>
              <w:left w:val="single" w:sz="2" w:space="0" w:color="000000"/>
              <w:bottom w:val="single" w:sz="2" w:space="0" w:color="000000"/>
            </w:tcBorders>
            <w:tcMar>
              <w:top w:w="55" w:type="dxa"/>
              <w:left w:w="55" w:type="dxa"/>
              <w:bottom w:w="55" w:type="dxa"/>
              <w:right w:w="55" w:type="dxa"/>
            </w:tcMar>
          </w:tcPr>
          <w:p w:rsidR="009800E0" w:rsidRPr="007F1EB3" w:rsidRDefault="00375935" w:rsidP="00375935">
            <w:pPr>
              <w:pStyle w:val="TableContents"/>
              <w:jc w:val="center"/>
              <w:rPr>
                <w:rFonts w:cs="Times New Roman"/>
                <w:b/>
                <w:bCs/>
              </w:rPr>
            </w:pPr>
            <w:r w:rsidRPr="007F1EB3">
              <w:rPr>
                <w:rFonts w:cs="Times New Roman"/>
                <w:b/>
                <w:bCs/>
              </w:rPr>
              <w:t xml:space="preserve">Quadro 01 - </w:t>
            </w:r>
            <w:r w:rsidR="009800E0" w:rsidRPr="007F1EB3">
              <w:rPr>
                <w:rFonts w:cs="Times New Roman"/>
                <w:b/>
                <w:bCs/>
              </w:rPr>
              <w:t>Atividades previstas no PAINT/</w:t>
            </w:r>
            <w:r w:rsidR="00EA0901" w:rsidRPr="007F1EB3">
              <w:rPr>
                <w:rFonts w:cs="Times New Roman"/>
                <w:b/>
                <w:bCs/>
              </w:rPr>
              <w:t>2018</w:t>
            </w:r>
          </w:p>
        </w:tc>
        <w:tc>
          <w:tcPr>
            <w:tcW w:w="483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800E0" w:rsidRPr="007F1EB3" w:rsidRDefault="009800E0" w:rsidP="005D0374">
            <w:pPr>
              <w:pStyle w:val="TableContents"/>
              <w:jc w:val="center"/>
              <w:rPr>
                <w:rFonts w:cs="Times New Roman"/>
                <w:b/>
                <w:bCs/>
              </w:rPr>
            </w:pPr>
            <w:r w:rsidRPr="007F1EB3">
              <w:rPr>
                <w:rFonts w:cs="Times New Roman"/>
                <w:b/>
                <w:bCs/>
              </w:rPr>
              <w:t xml:space="preserve">Situação </w:t>
            </w:r>
          </w:p>
        </w:tc>
      </w:tr>
      <w:tr w:rsidR="009800E0" w:rsidRPr="007F1EB3" w:rsidTr="009800E0">
        <w:trPr>
          <w:jc w:val="center"/>
        </w:trPr>
        <w:tc>
          <w:tcPr>
            <w:tcW w:w="3469" w:type="dxa"/>
            <w:tcBorders>
              <w:left w:val="single" w:sz="2" w:space="0" w:color="000000"/>
              <w:bottom w:val="single" w:sz="2" w:space="0" w:color="000000"/>
            </w:tcBorders>
            <w:tcMar>
              <w:top w:w="55" w:type="dxa"/>
              <w:left w:w="55" w:type="dxa"/>
              <w:bottom w:w="55" w:type="dxa"/>
              <w:right w:w="55" w:type="dxa"/>
            </w:tcMar>
          </w:tcPr>
          <w:p w:rsidR="009800E0" w:rsidRPr="007F1EB3" w:rsidRDefault="009800E0" w:rsidP="00184301">
            <w:pPr>
              <w:jc w:val="both"/>
              <w:rPr>
                <w:b w:val="0"/>
                <w:szCs w:val="24"/>
              </w:rPr>
            </w:pPr>
            <w:bookmarkStart w:id="3" w:name="_Toc436127715"/>
            <w:r w:rsidRPr="007F1EB3">
              <w:rPr>
                <w:b w:val="0"/>
                <w:szCs w:val="24"/>
              </w:rPr>
              <w:t>Atividade 01/</w:t>
            </w:r>
            <w:r w:rsidR="00EA0901" w:rsidRPr="007F1EB3">
              <w:rPr>
                <w:b w:val="0"/>
                <w:szCs w:val="24"/>
              </w:rPr>
              <w:t>2018</w:t>
            </w:r>
            <w:r w:rsidRPr="007F1EB3">
              <w:rPr>
                <w:b w:val="0"/>
                <w:szCs w:val="24"/>
              </w:rPr>
              <w:t>: Elaboração do Relatório Anual de Atividades de Auditoria Interna – RAINT/201</w:t>
            </w:r>
            <w:r w:rsidR="00EA0901" w:rsidRPr="007F1EB3">
              <w:rPr>
                <w:b w:val="0"/>
                <w:szCs w:val="24"/>
              </w:rPr>
              <w:t>7</w:t>
            </w:r>
            <w:r w:rsidRPr="007F1EB3">
              <w:rPr>
                <w:b w:val="0"/>
                <w:szCs w:val="24"/>
              </w:rPr>
              <w:t>:</w:t>
            </w:r>
            <w:bookmarkEnd w:id="3"/>
          </w:p>
          <w:p w:rsidR="009800E0" w:rsidRPr="007F1EB3" w:rsidRDefault="009800E0" w:rsidP="005D0374">
            <w:pPr>
              <w:pStyle w:val="TableContents"/>
              <w:jc w:val="both"/>
              <w:rPr>
                <w:rFonts w:cs="Times New Roman"/>
              </w:rPr>
            </w:pPr>
          </w:p>
        </w:tc>
        <w:tc>
          <w:tcPr>
            <w:tcW w:w="4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9800E0" w:rsidRPr="007F1EB3" w:rsidRDefault="009800E0" w:rsidP="0042228D">
            <w:pPr>
              <w:pStyle w:val="TableContents"/>
              <w:jc w:val="both"/>
              <w:rPr>
                <w:rFonts w:cs="Times New Roman"/>
              </w:rPr>
            </w:pPr>
            <w:r w:rsidRPr="007F1EB3">
              <w:rPr>
                <w:rFonts w:cs="Times New Roman"/>
              </w:rPr>
              <w:t>Situação: Atividade realizada.</w:t>
            </w:r>
          </w:p>
          <w:p w:rsidR="009800E0" w:rsidRPr="007F1EB3" w:rsidRDefault="009800E0" w:rsidP="0042228D">
            <w:pPr>
              <w:pStyle w:val="TableContents"/>
              <w:jc w:val="both"/>
              <w:rPr>
                <w:rFonts w:cs="Times New Roman"/>
              </w:rPr>
            </w:pPr>
          </w:p>
        </w:tc>
      </w:tr>
      <w:tr w:rsidR="009800E0" w:rsidRPr="007F1EB3" w:rsidTr="009800E0">
        <w:trPr>
          <w:jc w:val="center"/>
        </w:trPr>
        <w:tc>
          <w:tcPr>
            <w:tcW w:w="3469" w:type="dxa"/>
            <w:tcBorders>
              <w:left w:val="single" w:sz="2" w:space="0" w:color="000000"/>
              <w:bottom w:val="single" w:sz="2" w:space="0" w:color="000000"/>
            </w:tcBorders>
            <w:tcMar>
              <w:top w:w="55" w:type="dxa"/>
              <w:left w:w="55" w:type="dxa"/>
              <w:bottom w:w="55" w:type="dxa"/>
              <w:right w:w="55" w:type="dxa"/>
            </w:tcMar>
          </w:tcPr>
          <w:p w:rsidR="009800E0" w:rsidRPr="007F1EB3" w:rsidRDefault="009800E0" w:rsidP="00184301">
            <w:pPr>
              <w:jc w:val="both"/>
              <w:rPr>
                <w:b w:val="0"/>
                <w:szCs w:val="24"/>
              </w:rPr>
            </w:pPr>
            <w:bookmarkStart w:id="4" w:name="_Toc436127716"/>
            <w:r w:rsidRPr="007F1EB3">
              <w:rPr>
                <w:b w:val="0"/>
                <w:szCs w:val="24"/>
              </w:rPr>
              <w:t>Atividade 02/</w:t>
            </w:r>
            <w:r w:rsidR="00EA0901" w:rsidRPr="007F1EB3">
              <w:rPr>
                <w:b w:val="0"/>
                <w:szCs w:val="24"/>
              </w:rPr>
              <w:t>2018</w:t>
            </w:r>
            <w:r w:rsidRPr="007F1EB3">
              <w:rPr>
                <w:b w:val="0"/>
                <w:szCs w:val="24"/>
              </w:rPr>
              <w:t xml:space="preserve"> – Análise dos trabalhos realizados pela equipe da Unidade de Auditoria Interna da UFRPE.</w:t>
            </w:r>
            <w:bookmarkEnd w:id="4"/>
          </w:p>
          <w:p w:rsidR="009800E0" w:rsidRPr="007F1EB3" w:rsidRDefault="009800E0" w:rsidP="005D0374">
            <w:pPr>
              <w:pStyle w:val="TableContents"/>
              <w:jc w:val="both"/>
              <w:rPr>
                <w:rFonts w:cs="Times New Roman"/>
              </w:rPr>
            </w:pPr>
          </w:p>
        </w:tc>
        <w:tc>
          <w:tcPr>
            <w:tcW w:w="4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9800E0" w:rsidRPr="007F1EB3" w:rsidRDefault="009800E0" w:rsidP="0042228D">
            <w:pPr>
              <w:pStyle w:val="TableContents"/>
              <w:jc w:val="both"/>
              <w:rPr>
                <w:rFonts w:cs="Times New Roman"/>
              </w:rPr>
            </w:pPr>
            <w:r w:rsidRPr="007F1EB3">
              <w:rPr>
                <w:rFonts w:cs="Times New Roman"/>
              </w:rPr>
              <w:t>Situação: atividade realizada.</w:t>
            </w:r>
          </w:p>
          <w:p w:rsidR="009800E0" w:rsidRPr="007F1EB3" w:rsidRDefault="009800E0" w:rsidP="0042228D">
            <w:pPr>
              <w:pStyle w:val="TableContents"/>
              <w:jc w:val="both"/>
              <w:rPr>
                <w:rFonts w:cs="Times New Roman"/>
              </w:rPr>
            </w:pPr>
            <w:r w:rsidRPr="007F1EB3">
              <w:rPr>
                <w:rFonts w:cs="Times New Roman"/>
              </w:rPr>
              <w:t>Os trabalhos realizados pelo corpo técnico da Audin foram revisados pelo Auditor Titular.</w:t>
            </w:r>
          </w:p>
        </w:tc>
      </w:tr>
      <w:tr w:rsidR="009800E0" w:rsidRPr="007F1EB3" w:rsidTr="009800E0">
        <w:trPr>
          <w:jc w:val="center"/>
        </w:trPr>
        <w:tc>
          <w:tcPr>
            <w:tcW w:w="3469" w:type="dxa"/>
            <w:tcBorders>
              <w:left w:val="single" w:sz="2" w:space="0" w:color="000000"/>
              <w:bottom w:val="single" w:sz="2" w:space="0" w:color="000000"/>
            </w:tcBorders>
            <w:tcMar>
              <w:top w:w="55" w:type="dxa"/>
              <w:left w:w="55" w:type="dxa"/>
              <w:bottom w:w="55" w:type="dxa"/>
              <w:right w:w="55" w:type="dxa"/>
            </w:tcMar>
          </w:tcPr>
          <w:p w:rsidR="009800E0" w:rsidRPr="007F1EB3" w:rsidRDefault="009800E0" w:rsidP="00EA0901">
            <w:pPr>
              <w:pStyle w:val="TableContents"/>
              <w:jc w:val="both"/>
              <w:rPr>
                <w:rFonts w:cs="Times New Roman"/>
              </w:rPr>
            </w:pPr>
            <w:r w:rsidRPr="007F1EB3">
              <w:rPr>
                <w:rFonts w:cs="Times New Roman"/>
              </w:rPr>
              <w:t>Atividade 03/</w:t>
            </w:r>
            <w:r w:rsidR="00EA0901" w:rsidRPr="007F1EB3">
              <w:rPr>
                <w:rFonts w:cs="Times New Roman"/>
              </w:rPr>
              <w:t>2018</w:t>
            </w:r>
            <w:r w:rsidRPr="007F1EB3">
              <w:rPr>
                <w:rFonts w:cs="Times New Roman"/>
              </w:rPr>
              <w:t xml:space="preserve">: Coleta de dados, monitoramento e </w:t>
            </w:r>
            <w:r w:rsidRPr="007F1EB3">
              <w:rPr>
                <w:rFonts w:cs="Times New Roman"/>
              </w:rPr>
              <w:lastRenderedPageBreak/>
              <w:t>organização de informações para compor o Relatório de Gestão do exercício</w:t>
            </w:r>
            <w:r w:rsidR="00EA0901" w:rsidRPr="007F1EB3">
              <w:rPr>
                <w:rFonts w:cs="Times New Roman"/>
              </w:rPr>
              <w:t xml:space="preserve"> e Processo de Contas de 2018.</w:t>
            </w:r>
          </w:p>
        </w:tc>
        <w:tc>
          <w:tcPr>
            <w:tcW w:w="4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9800E0" w:rsidRPr="007F1EB3" w:rsidRDefault="009800E0" w:rsidP="0042228D">
            <w:pPr>
              <w:pStyle w:val="TableContents"/>
              <w:jc w:val="both"/>
              <w:rPr>
                <w:rFonts w:cs="Times New Roman"/>
              </w:rPr>
            </w:pPr>
            <w:r w:rsidRPr="007F1EB3">
              <w:rPr>
                <w:rFonts w:cs="Times New Roman"/>
              </w:rPr>
              <w:lastRenderedPageBreak/>
              <w:t>Situação: Atividade realizada.</w:t>
            </w:r>
          </w:p>
          <w:p w:rsidR="009800E0" w:rsidRPr="007F1EB3" w:rsidRDefault="009800E0" w:rsidP="0042228D">
            <w:pPr>
              <w:pStyle w:val="TableContents"/>
              <w:jc w:val="both"/>
              <w:rPr>
                <w:rFonts w:cs="Times New Roman"/>
              </w:rPr>
            </w:pPr>
            <w:r w:rsidRPr="007F1EB3">
              <w:rPr>
                <w:rFonts w:cs="Times New Roman"/>
              </w:rPr>
              <w:t xml:space="preserve">Relatório de Gestão disponível no sítio </w:t>
            </w:r>
            <w:r w:rsidRPr="007F1EB3">
              <w:rPr>
                <w:rFonts w:cs="Times New Roman"/>
              </w:rPr>
              <w:lastRenderedPageBreak/>
              <w:t>eletrônico da UFRPE, contendo informações sobre as atividades de auditoria da AUDIN, CGU e TCU.</w:t>
            </w:r>
          </w:p>
        </w:tc>
      </w:tr>
      <w:tr w:rsidR="009800E0" w:rsidRPr="007F1EB3" w:rsidTr="009800E0">
        <w:trPr>
          <w:jc w:val="center"/>
        </w:trPr>
        <w:tc>
          <w:tcPr>
            <w:tcW w:w="3469" w:type="dxa"/>
            <w:tcBorders>
              <w:left w:val="single" w:sz="2" w:space="0" w:color="000000"/>
              <w:bottom w:val="single" w:sz="2" w:space="0" w:color="000000"/>
            </w:tcBorders>
            <w:tcMar>
              <w:top w:w="55" w:type="dxa"/>
              <w:left w:w="55" w:type="dxa"/>
              <w:bottom w:w="55" w:type="dxa"/>
              <w:right w:w="55" w:type="dxa"/>
            </w:tcMar>
          </w:tcPr>
          <w:p w:rsidR="009800E0" w:rsidRPr="007F1EB3" w:rsidRDefault="009800E0" w:rsidP="00EA0901">
            <w:pPr>
              <w:pStyle w:val="TableContents"/>
              <w:jc w:val="both"/>
              <w:rPr>
                <w:rFonts w:cs="Times New Roman"/>
              </w:rPr>
            </w:pPr>
            <w:r w:rsidRPr="007F1EB3">
              <w:rPr>
                <w:rFonts w:cs="Times New Roman"/>
              </w:rPr>
              <w:lastRenderedPageBreak/>
              <w:t>Atividade 04/</w:t>
            </w:r>
            <w:r w:rsidR="00EA0901" w:rsidRPr="007F1EB3">
              <w:rPr>
                <w:rFonts w:cs="Times New Roman"/>
              </w:rPr>
              <w:t>2018</w:t>
            </w:r>
            <w:r w:rsidRPr="007F1EB3">
              <w:rPr>
                <w:rFonts w:cs="Times New Roman"/>
              </w:rPr>
              <w:t>: Elaboração do PAINT/201</w:t>
            </w:r>
            <w:r w:rsidR="00EA0901" w:rsidRPr="007F1EB3">
              <w:rPr>
                <w:rFonts w:cs="Times New Roman"/>
              </w:rPr>
              <w:t>9</w:t>
            </w:r>
            <w:r w:rsidRPr="007F1EB3">
              <w:rPr>
                <w:rFonts w:cs="Times New Roman"/>
              </w:rPr>
              <w:t>.</w:t>
            </w:r>
          </w:p>
        </w:tc>
        <w:tc>
          <w:tcPr>
            <w:tcW w:w="4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9800E0" w:rsidRPr="007F1EB3" w:rsidRDefault="009800E0" w:rsidP="0042228D">
            <w:pPr>
              <w:pStyle w:val="TableContents"/>
              <w:jc w:val="both"/>
              <w:rPr>
                <w:rFonts w:cs="Times New Roman"/>
              </w:rPr>
            </w:pPr>
            <w:r w:rsidRPr="007F1EB3">
              <w:rPr>
                <w:rFonts w:cs="Times New Roman"/>
              </w:rPr>
              <w:t>Situação: Atividade realizada.</w:t>
            </w:r>
          </w:p>
          <w:p w:rsidR="009800E0" w:rsidRPr="007F1EB3" w:rsidRDefault="009800E0" w:rsidP="009800E0">
            <w:pPr>
              <w:pStyle w:val="TableContents"/>
              <w:jc w:val="both"/>
              <w:rPr>
                <w:rFonts w:cs="Times New Roman"/>
              </w:rPr>
            </w:pPr>
            <w:r w:rsidRPr="007F1EB3">
              <w:rPr>
                <w:rFonts w:cs="Times New Roman"/>
              </w:rPr>
              <w:t>PAINT/</w:t>
            </w:r>
            <w:proofErr w:type="gramStart"/>
            <w:r w:rsidRPr="007F1EB3">
              <w:rPr>
                <w:rFonts w:cs="Times New Roman"/>
              </w:rPr>
              <w:t>2018 elaborado</w:t>
            </w:r>
            <w:proofErr w:type="gramEnd"/>
            <w:r w:rsidRPr="007F1EB3">
              <w:rPr>
                <w:rFonts w:cs="Times New Roman"/>
              </w:rPr>
              <w:t xml:space="preserve"> e aprovado pelo Conselho Universitário da UFRPE.</w:t>
            </w:r>
          </w:p>
        </w:tc>
      </w:tr>
      <w:tr w:rsidR="009800E0" w:rsidRPr="007F1EB3" w:rsidTr="009800E0">
        <w:trPr>
          <w:trHeight w:val="2268"/>
          <w:jc w:val="center"/>
        </w:trPr>
        <w:tc>
          <w:tcPr>
            <w:tcW w:w="3469" w:type="dxa"/>
            <w:tcBorders>
              <w:left w:val="single" w:sz="2" w:space="0" w:color="000000"/>
              <w:bottom w:val="single" w:sz="2" w:space="0" w:color="000000"/>
            </w:tcBorders>
            <w:tcMar>
              <w:top w:w="55" w:type="dxa"/>
              <w:left w:w="55" w:type="dxa"/>
              <w:bottom w:w="55" w:type="dxa"/>
              <w:right w:w="55" w:type="dxa"/>
            </w:tcMar>
          </w:tcPr>
          <w:p w:rsidR="009800E0" w:rsidRPr="007F1EB3" w:rsidRDefault="009800E0" w:rsidP="00EA0901">
            <w:pPr>
              <w:pStyle w:val="TableContents"/>
              <w:jc w:val="both"/>
              <w:rPr>
                <w:rFonts w:cs="Times New Roman"/>
              </w:rPr>
            </w:pPr>
            <w:r w:rsidRPr="007F1EB3">
              <w:rPr>
                <w:rFonts w:cs="Times New Roman"/>
              </w:rPr>
              <w:t>Atividade nº 0</w:t>
            </w:r>
            <w:r w:rsidR="00EA0901" w:rsidRPr="007F1EB3">
              <w:rPr>
                <w:rFonts w:cs="Times New Roman"/>
              </w:rPr>
              <w:t>5</w:t>
            </w:r>
            <w:r w:rsidRPr="007F1EB3">
              <w:rPr>
                <w:rFonts w:cs="Times New Roman"/>
              </w:rPr>
              <w:t>/</w:t>
            </w:r>
            <w:r w:rsidR="00EA0901" w:rsidRPr="007F1EB3">
              <w:rPr>
                <w:rFonts w:cs="Times New Roman"/>
              </w:rPr>
              <w:t>2018</w:t>
            </w:r>
            <w:r w:rsidRPr="007F1EB3">
              <w:rPr>
                <w:rFonts w:cs="Times New Roman"/>
              </w:rPr>
              <w:t>: Atendimento às diligências dos órgãos de controle e fiscalização (TCU, CGU e MPU), apoio e acompanhamento às solicitações de auditoria nas fiscalizações “in loco” e cumprimento das deliberações expedidas.</w:t>
            </w:r>
          </w:p>
        </w:tc>
        <w:tc>
          <w:tcPr>
            <w:tcW w:w="4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9800E0" w:rsidRPr="007F1EB3" w:rsidRDefault="009800E0" w:rsidP="0042228D">
            <w:pPr>
              <w:pStyle w:val="TableContents"/>
              <w:jc w:val="both"/>
              <w:rPr>
                <w:rFonts w:cs="Times New Roman"/>
              </w:rPr>
            </w:pPr>
            <w:r w:rsidRPr="007F1EB3">
              <w:rPr>
                <w:rFonts w:eastAsia="Times New Roman" w:cs="Times New Roman"/>
              </w:rPr>
              <w:t>Situação: Atividade realizada.</w:t>
            </w:r>
          </w:p>
          <w:p w:rsidR="009800E0" w:rsidRPr="007F1EB3" w:rsidRDefault="009800E0" w:rsidP="0042228D">
            <w:pPr>
              <w:pStyle w:val="TableContents"/>
              <w:jc w:val="both"/>
              <w:rPr>
                <w:rFonts w:cs="Times New Roman"/>
              </w:rPr>
            </w:pPr>
            <w:r w:rsidRPr="007F1EB3">
              <w:rPr>
                <w:rFonts w:eastAsia="Times New Roman" w:cs="Times New Roman"/>
              </w:rPr>
              <w:t xml:space="preserve">Em todo o exercício a unidade de Auditoria Interna acompanha as atividades da Controladoria Geral da União no âmbito da UFRPE, prestando apoio e assessorando os gestores quanto ao atendimento das Solicitações de Auditoria, Plano de Providências </w:t>
            </w:r>
            <w:proofErr w:type="gramStart"/>
            <w:r w:rsidRPr="007F1EB3">
              <w:rPr>
                <w:rFonts w:eastAsia="Times New Roman" w:cs="Times New Roman"/>
              </w:rPr>
              <w:t>Permanente(</w:t>
            </w:r>
            <w:proofErr w:type="gramEnd"/>
            <w:r w:rsidRPr="007F1EB3">
              <w:rPr>
                <w:rFonts w:eastAsia="Times New Roman" w:cs="Times New Roman"/>
              </w:rPr>
              <w:t>sistema monitor) e outras atividades, como; denúncia, apurações de irregularidades, etc.  A Audin intermedeia as ações da CGU, TCU e MPU com a UFRPE, prestando todo suporte logístico e de infraestrutura aos servidores dos órgãos externos.</w:t>
            </w:r>
          </w:p>
        </w:tc>
      </w:tr>
      <w:tr w:rsidR="009800E0" w:rsidRPr="007F1EB3" w:rsidTr="009800E0">
        <w:trPr>
          <w:jc w:val="center"/>
        </w:trPr>
        <w:tc>
          <w:tcPr>
            <w:tcW w:w="3469" w:type="dxa"/>
            <w:tcBorders>
              <w:left w:val="single" w:sz="2" w:space="0" w:color="000000"/>
              <w:bottom w:val="single" w:sz="2" w:space="0" w:color="000000"/>
            </w:tcBorders>
            <w:tcMar>
              <w:top w:w="55" w:type="dxa"/>
              <w:left w:w="55" w:type="dxa"/>
              <w:bottom w:w="55" w:type="dxa"/>
              <w:right w:w="55" w:type="dxa"/>
            </w:tcMar>
          </w:tcPr>
          <w:p w:rsidR="009800E0" w:rsidRPr="007F1EB3" w:rsidRDefault="009800E0" w:rsidP="00EA0901">
            <w:pPr>
              <w:pStyle w:val="TableContents"/>
              <w:jc w:val="both"/>
              <w:rPr>
                <w:rFonts w:cs="Times New Roman"/>
              </w:rPr>
            </w:pPr>
            <w:r w:rsidRPr="007F1EB3">
              <w:rPr>
                <w:rFonts w:cs="Times New Roman"/>
              </w:rPr>
              <w:t>Atividade nº 0</w:t>
            </w:r>
            <w:r w:rsidR="00EA0901" w:rsidRPr="007F1EB3">
              <w:rPr>
                <w:rFonts w:cs="Times New Roman"/>
              </w:rPr>
              <w:t>6</w:t>
            </w:r>
            <w:r w:rsidRPr="007F1EB3">
              <w:rPr>
                <w:rFonts w:cs="Times New Roman"/>
              </w:rPr>
              <w:t>/</w:t>
            </w:r>
            <w:r w:rsidR="00EA0901" w:rsidRPr="007F1EB3">
              <w:rPr>
                <w:rFonts w:cs="Times New Roman"/>
              </w:rPr>
              <w:t>2018</w:t>
            </w:r>
            <w:r w:rsidRPr="007F1EB3">
              <w:rPr>
                <w:rFonts w:cs="Times New Roman"/>
              </w:rPr>
              <w:t>: Assessoramento à gestão da UFRPE.</w:t>
            </w:r>
          </w:p>
        </w:tc>
        <w:tc>
          <w:tcPr>
            <w:tcW w:w="4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9800E0" w:rsidRPr="007F1EB3" w:rsidRDefault="009800E0" w:rsidP="0042228D">
            <w:pPr>
              <w:pStyle w:val="TableContents"/>
              <w:jc w:val="both"/>
              <w:rPr>
                <w:rFonts w:cs="Times New Roman"/>
              </w:rPr>
            </w:pPr>
            <w:r w:rsidRPr="007F1EB3">
              <w:rPr>
                <w:rFonts w:cs="Times New Roman"/>
              </w:rPr>
              <w:t>Atividade realizada. A Auditoria Interna presta orientações e alerta à gestora máxima (Presidente do Conselho Universitário) quanto à resolutividade de pendências das recomendações e determinações dos órgãos externos de controle e da própria Auditoria Interna. Além, o Auditor Titular, com o seu corpo técnico, assessora os gestores da instituição quanto á legalidade dos atos administrativos a serem executados, observando sempre os princípios e normas da Administração Pública Federal.</w:t>
            </w:r>
          </w:p>
        </w:tc>
      </w:tr>
      <w:tr w:rsidR="009800E0" w:rsidRPr="007F1EB3" w:rsidTr="009800E0">
        <w:trPr>
          <w:jc w:val="center"/>
        </w:trPr>
        <w:tc>
          <w:tcPr>
            <w:tcW w:w="3469" w:type="dxa"/>
            <w:tcBorders>
              <w:left w:val="single" w:sz="2" w:space="0" w:color="000000"/>
              <w:bottom w:val="single" w:sz="2" w:space="0" w:color="000000"/>
            </w:tcBorders>
            <w:tcMar>
              <w:top w:w="55" w:type="dxa"/>
              <w:left w:w="55" w:type="dxa"/>
              <w:bottom w:w="55" w:type="dxa"/>
              <w:right w:w="55" w:type="dxa"/>
            </w:tcMar>
          </w:tcPr>
          <w:p w:rsidR="009800E0" w:rsidRPr="007F1EB3" w:rsidRDefault="009800E0" w:rsidP="00EA0901">
            <w:pPr>
              <w:pStyle w:val="TableContents"/>
              <w:jc w:val="both"/>
              <w:rPr>
                <w:rFonts w:cs="Times New Roman"/>
              </w:rPr>
            </w:pPr>
            <w:r w:rsidRPr="007F1EB3">
              <w:rPr>
                <w:rFonts w:cs="Times New Roman"/>
              </w:rPr>
              <w:t>Atividade nº 0</w:t>
            </w:r>
            <w:r w:rsidR="00EA0901" w:rsidRPr="007F1EB3">
              <w:rPr>
                <w:rFonts w:cs="Times New Roman"/>
              </w:rPr>
              <w:t>7</w:t>
            </w:r>
            <w:r w:rsidRPr="007F1EB3">
              <w:rPr>
                <w:rFonts w:cs="Times New Roman"/>
              </w:rPr>
              <w:t>/</w:t>
            </w:r>
            <w:r w:rsidR="00EA0901" w:rsidRPr="007F1EB3">
              <w:rPr>
                <w:rFonts w:cs="Times New Roman"/>
              </w:rPr>
              <w:t>2018</w:t>
            </w:r>
            <w:r w:rsidRPr="007F1EB3">
              <w:rPr>
                <w:rFonts w:cs="Times New Roman"/>
              </w:rPr>
              <w:t>: Acompanhamento das recomendações expedidas pela AUDIN/UFRPE.</w:t>
            </w:r>
          </w:p>
        </w:tc>
        <w:tc>
          <w:tcPr>
            <w:tcW w:w="4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9800E0" w:rsidRPr="007F1EB3" w:rsidRDefault="009800E0" w:rsidP="00EA0901">
            <w:pPr>
              <w:spacing w:line="240" w:lineRule="auto"/>
              <w:jc w:val="both"/>
              <w:rPr>
                <w:b w:val="0"/>
                <w:szCs w:val="24"/>
              </w:rPr>
            </w:pPr>
            <w:r w:rsidRPr="007F1EB3">
              <w:rPr>
                <w:b w:val="0"/>
                <w:szCs w:val="24"/>
              </w:rPr>
              <w:t xml:space="preserve">Situação: Atividade realizada. A unidade de Auditoria Interna realizou o </w:t>
            </w:r>
            <w:proofErr w:type="spellStart"/>
            <w:r w:rsidRPr="007F1EB3">
              <w:rPr>
                <w:b w:val="0"/>
                <w:szCs w:val="24"/>
              </w:rPr>
              <w:t>follow</w:t>
            </w:r>
            <w:proofErr w:type="spellEnd"/>
            <w:r w:rsidRPr="007F1EB3">
              <w:rPr>
                <w:b w:val="0"/>
                <w:szCs w:val="24"/>
              </w:rPr>
              <w:t xml:space="preserve"> </w:t>
            </w:r>
            <w:proofErr w:type="spellStart"/>
            <w:r w:rsidRPr="007F1EB3">
              <w:rPr>
                <w:b w:val="0"/>
                <w:szCs w:val="24"/>
              </w:rPr>
              <w:t>up</w:t>
            </w:r>
            <w:proofErr w:type="spellEnd"/>
            <w:r w:rsidRPr="007F1EB3">
              <w:rPr>
                <w:b w:val="0"/>
                <w:szCs w:val="24"/>
              </w:rPr>
              <w:t xml:space="preserve"> das suas recomendações expedidas em exercícios anteriores, são eles: Foram emitidas Notas Técnicas n.s: 01 a </w:t>
            </w:r>
            <w:proofErr w:type="gramStart"/>
            <w:r w:rsidR="00EA0901" w:rsidRPr="007F1EB3">
              <w:rPr>
                <w:b w:val="0"/>
                <w:szCs w:val="24"/>
              </w:rPr>
              <w:t>08</w:t>
            </w:r>
            <w:r w:rsidRPr="007F1EB3">
              <w:rPr>
                <w:b w:val="0"/>
                <w:szCs w:val="24"/>
              </w:rPr>
              <w:t>/</w:t>
            </w:r>
            <w:r w:rsidR="00EA0901" w:rsidRPr="007F1EB3">
              <w:rPr>
                <w:b w:val="0"/>
                <w:szCs w:val="24"/>
              </w:rPr>
              <w:t>2018</w:t>
            </w:r>
            <w:proofErr w:type="gramEnd"/>
          </w:p>
        </w:tc>
      </w:tr>
      <w:tr w:rsidR="009800E0" w:rsidRPr="007F1EB3" w:rsidTr="009800E0">
        <w:trPr>
          <w:jc w:val="center"/>
        </w:trPr>
        <w:tc>
          <w:tcPr>
            <w:tcW w:w="3469" w:type="dxa"/>
            <w:tcBorders>
              <w:left w:val="single" w:sz="2" w:space="0" w:color="000000"/>
              <w:bottom w:val="single" w:sz="2" w:space="0" w:color="000000"/>
            </w:tcBorders>
            <w:tcMar>
              <w:top w:w="55" w:type="dxa"/>
              <w:left w:w="55" w:type="dxa"/>
              <w:bottom w:w="55" w:type="dxa"/>
              <w:right w:w="55" w:type="dxa"/>
            </w:tcMar>
          </w:tcPr>
          <w:p w:rsidR="009800E0" w:rsidRPr="007F1EB3" w:rsidRDefault="009800E0" w:rsidP="00EA0901">
            <w:pPr>
              <w:pStyle w:val="TableContents"/>
              <w:jc w:val="both"/>
              <w:rPr>
                <w:rFonts w:cs="Times New Roman"/>
              </w:rPr>
            </w:pPr>
            <w:r w:rsidRPr="007F1EB3">
              <w:rPr>
                <w:rFonts w:cs="Times New Roman"/>
              </w:rPr>
              <w:t>Atividade n. 0</w:t>
            </w:r>
            <w:r w:rsidR="00EA0901" w:rsidRPr="007F1EB3">
              <w:rPr>
                <w:rFonts w:cs="Times New Roman"/>
              </w:rPr>
              <w:t>8</w:t>
            </w:r>
            <w:r w:rsidRPr="007F1EB3">
              <w:rPr>
                <w:rFonts w:cs="Times New Roman"/>
              </w:rPr>
              <w:t>/</w:t>
            </w:r>
            <w:r w:rsidR="00EA0901" w:rsidRPr="007F1EB3">
              <w:rPr>
                <w:rFonts w:cs="Times New Roman"/>
              </w:rPr>
              <w:t>2018</w:t>
            </w:r>
            <w:r w:rsidRPr="007F1EB3">
              <w:rPr>
                <w:rFonts w:cs="Times New Roman"/>
              </w:rPr>
              <w:t xml:space="preserve">: </w:t>
            </w:r>
            <w:r w:rsidR="00EA0901" w:rsidRPr="007F1EB3">
              <w:rPr>
                <w:rFonts w:cs="Times New Roman"/>
              </w:rPr>
              <w:t>Avaliar a governança, os controles internos e a gestão de riscos quanto à execução e da prestação de contas dos convênios firmados pela UFRPE.</w:t>
            </w:r>
          </w:p>
        </w:tc>
        <w:tc>
          <w:tcPr>
            <w:tcW w:w="4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9800E0" w:rsidRPr="007F1EB3" w:rsidRDefault="00B67ECF" w:rsidP="00B67ECF">
            <w:pPr>
              <w:pStyle w:val="TableContents"/>
              <w:jc w:val="both"/>
              <w:rPr>
                <w:rFonts w:cs="Times New Roman"/>
              </w:rPr>
            </w:pPr>
            <w:r w:rsidRPr="007F1EB3">
              <w:rPr>
                <w:rFonts w:cs="Times New Roman"/>
              </w:rPr>
              <w:t>Atividade realizada. Foi elaborado o RA n. 02/2018.</w:t>
            </w:r>
          </w:p>
        </w:tc>
      </w:tr>
      <w:tr w:rsidR="009800E0" w:rsidRPr="007F1EB3" w:rsidTr="009800E0">
        <w:trPr>
          <w:jc w:val="center"/>
        </w:trPr>
        <w:tc>
          <w:tcPr>
            <w:tcW w:w="3469" w:type="dxa"/>
            <w:tcBorders>
              <w:left w:val="single" w:sz="2" w:space="0" w:color="000000"/>
              <w:bottom w:val="single" w:sz="2" w:space="0" w:color="000000"/>
            </w:tcBorders>
            <w:tcMar>
              <w:top w:w="55" w:type="dxa"/>
              <w:left w:w="55" w:type="dxa"/>
              <w:bottom w:w="55" w:type="dxa"/>
              <w:right w:w="55" w:type="dxa"/>
            </w:tcMar>
          </w:tcPr>
          <w:p w:rsidR="009800E0" w:rsidRPr="007F1EB3" w:rsidRDefault="00EA0901" w:rsidP="009800E0">
            <w:pPr>
              <w:pStyle w:val="TableContents"/>
              <w:jc w:val="both"/>
              <w:rPr>
                <w:rFonts w:cs="Times New Roman"/>
              </w:rPr>
            </w:pPr>
            <w:r w:rsidRPr="007F1EB3">
              <w:rPr>
                <w:rFonts w:cs="Times New Roman"/>
              </w:rPr>
              <w:t xml:space="preserve">Atividade </w:t>
            </w:r>
            <w:r w:rsidR="009800E0" w:rsidRPr="007F1EB3">
              <w:rPr>
                <w:rFonts w:cs="Times New Roman"/>
              </w:rPr>
              <w:t>0</w:t>
            </w:r>
            <w:r w:rsidRPr="007F1EB3">
              <w:rPr>
                <w:rFonts w:cs="Times New Roman"/>
              </w:rPr>
              <w:t>9</w:t>
            </w:r>
            <w:r w:rsidR="009800E0" w:rsidRPr="007F1EB3">
              <w:rPr>
                <w:rFonts w:cs="Times New Roman"/>
              </w:rPr>
              <w:t>/</w:t>
            </w:r>
            <w:r w:rsidRPr="007F1EB3">
              <w:rPr>
                <w:rFonts w:cs="Times New Roman"/>
              </w:rPr>
              <w:t>2018</w:t>
            </w:r>
            <w:r w:rsidR="009800E0" w:rsidRPr="007F1EB3">
              <w:rPr>
                <w:rFonts w:cs="Times New Roman"/>
              </w:rPr>
              <w:t xml:space="preserve">: </w:t>
            </w:r>
            <w:r w:rsidRPr="007F1EB3">
              <w:rPr>
                <w:rFonts w:cs="Times New Roman"/>
              </w:rPr>
              <w:t xml:space="preserve">Avaliar as progressões funcionais sob a ótica da governança, dos controles </w:t>
            </w:r>
            <w:r w:rsidRPr="007F1EB3">
              <w:rPr>
                <w:rFonts w:cs="Times New Roman"/>
              </w:rPr>
              <w:lastRenderedPageBreak/>
              <w:t>internos e gestão de riscos.</w:t>
            </w:r>
          </w:p>
        </w:tc>
        <w:tc>
          <w:tcPr>
            <w:tcW w:w="4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9800E0" w:rsidRPr="007F1EB3" w:rsidRDefault="00EA0901" w:rsidP="00B67ECF">
            <w:pPr>
              <w:pStyle w:val="TableContents"/>
              <w:jc w:val="both"/>
              <w:rPr>
                <w:rFonts w:cs="Times New Roman"/>
              </w:rPr>
            </w:pPr>
            <w:r w:rsidRPr="007F1EB3">
              <w:rPr>
                <w:rFonts w:cs="Times New Roman"/>
              </w:rPr>
              <w:lastRenderedPageBreak/>
              <w:t xml:space="preserve">Atividade Cancelada. A servidora responsável pela atividade esteve afastada por licença </w:t>
            </w:r>
            <w:r w:rsidR="00B67ECF" w:rsidRPr="007F1EB3">
              <w:rPr>
                <w:rFonts w:cs="Times New Roman"/>
              </w:rPr>
              <w:t xml:space="preserve">à </w:t>
            </w:r>
            <w:r w:rsidRPr="007F1EB3">
              <w:rPr>
                <w:rFonts w:cs="Times New Roman"/>
              </w:rPr>
              <w:t>gestante</w:t>
            </w:r>
            <w:r w:rsidR="00B67ECF" w:rsidRPr="007F1EB3">
              <w:rPr>
                <w:rFonts w:cs="Times New Roman"/>
              </w:rPr>
              <w:t>.</w:t>
            </w:r>
            <w:r w:rsidRPr="007F1EB3">
              <w:rPr>
                <w:rFonts w:cs="Times New Roman"/>
              </w:rPr>
              <w:t xml:space="preserve"> </w:t>
            </w:r>
          </w:p>
        </w:tc>
      </w:tr>
      <w:tr w:rsidR="009800E0" w:rsidRPr="007F1EB3" w:rsidTr="009800E0">
        <w:trPr>
          <w:trHeight w:val="1280"/>
          <w:jc w:val="center"/>
        </w:trPr>
        <w:tc>
          <w:tcPr>
            <w:tcW w:w="3469" w:type="dxa"/>
            <w:tcBorders>
              <w:left w:val="single" w:sz="2" w:space="0" w:color="000000"/>
              <w:bottom w:val="single" w:sz="2" w:space="0" w:color="000000"/>
            </w:tcBorders>
            <w:tcMar>
              <w:top w:w="55" w:type="dxa"/>
              <w:left w:w="55" w:type="dxa"/>
              <w:bottom w:w="55" w:type="dxa"/>
              <w:right w:w="55" w:type="dxa"/>
            </w:tcMar>
          </w:tcPr>
          <w:p w:rsidR="009800E0" w:rsidRPr="007F1EB3" w:rsidRDefault="009800E0" w:rsidP="00EA0901">
            <w:pPr>
              <w:pStyle w:val="TableContents"/>
              <w:jc w:val="both"/>
              <w:rPr>
                <w:rFonts w:cs="Times New Roman"/>
              </w:rPr>
            </w:pPr>
            <w:r w:rsidRPr="007F1EB3">
              <w:rPr>
                <w:rFonts w:cs="Times New Roman"/>
              </w:rPr>
              <w:lastRenderedPageBreak/>
              <w:t>Atividade n. 1</w:t>
            </w:r>
            <w:r w:rsidR="00EA0901" w:rsidRPr="007F1EB3">
              <w:rPr>
                <w:rFonts w:cs="Times New Roman"/>
              </w:rPr>
              <w:t>0</w:t>
            </w:r>
            <w:r w:rsidRPr="007F1EB3">
              <w:rPr>
                <w:rFonts w:cs="Times New Roman"/>
              </w:rPr>
              <w:t>/</w:t>
            </w:r>
            <w:r w:rsidR="00EA0901" w:rsidRPr="007F1EB3">
              <w:rPr>
                <w:rFonts w:cs="Times New Roman"/>
              </w:rPr>
              <w:t>2018</w:t>
            </w:r>
            <w:r w:rsidRPr="007F1EB3">
              <w:rPr>
                <w:rFonts w:cs="Times New Roman"/>
              </w:rPr>
              <w:t xml:space="preserve">: </w:t>
            </w:r>
            <w:r w:rsidR="00EA0901" w:rsidRPr="007F1EB3">
              <w:rPr>
                <w:rFonts w:cs="Times New Roman"/>
              </w:rPr>
              <w:t>Avaliar o Planejamento das obras da UFRPE sob a ótica da governança, dos controles internos e gestão de riscos.</w:t>
            </w:r>
          </w:p>
        </w:tc>
        <w:tc>
          <w:tcPr>
            <w:tcW w:w="4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9800E0" w:rsidRPr="007F1EB3" w:rsidRDefault="00EA0901" w:rsidP="00EA0901">
            <w:pPr>
              <w:pStyle w:val="TableContents"/>
              <w:jc w:val="both"/>
              <w:rPr>
                <w:rFonts w:cs="Times New Roman"/>
              </w:rPr>
            </w:pPr>
            <w:r w:rsidRPr="007F1EB3">
              <w:rPr>
                <w:rFonts w:cs="Times New Roman"/>
              </w:rPr>
              <w:t>Atividade realizada. Foi elaborado o RA n. 01/2019.</w:t>
            </w:r>
          </w:p>
        </w:tc>
      </w:tr>
      <w:tr w:rsidR="009800E0" w:rsidRPr="007F1EB3" w:rsidTr="009800E0">
        <w:trPr>
          <w:trHeight w:val="663"/>
          <w:jc w:val="center"/>
        </w:trPr>
        <w:tc>
          <w:tcPr>
            <w:tcW w:w="3469" w:type="dxa"/>
            <w:tcBorders>
              <w:left w:val="single" w:sz="2" w:space="0" w:color="000000"/>
              <w:bottom w:val="single" w:sz="2" w:space="0" w:color="000000"/>
            </w:tcBorders>
            <w:tcMar>
              <w:top w:w="55" w:type="dxa"/>
              <w:left w:w="55" w:type="dxa"/>
              <w:bottom w:w="55" w:type="dxa"/>
              <w:right w:w="55" w:type="dxa"/>
            </w:tcMar>
          </w:tcPr>
          <w:p w:rsidR="009800E0" w:rsidRPr="007F1EB3" w:rsidRDefault="009800E0" w:rsidP="00EA0901">
            <w:pPr>
              <w:pStyle w:val="TableContents"/>
              <w:jc w:val="both"/>
              <w:rPr>
                <w:rFonts w:cs="Times New Roman"/>
              </w:rPr>
            </w:pPr>
            <w:r w:rsidRPr="007F1EB3">
              <w:rPr>
                <w:rFonts w:cs="Times New Roman"/>
              </w:rPr>
              <w:t>Atividade 1</w:t>
            </w:r>
            <w:r w:rsidR="00EA0901" w:rsidRPr="007F1EB3">
              <w:rPr>
                <w:rFonts w:cs="Times New Roman"/>
              </w:rPr>
              <w:t>1</w:t>
            </w:r>
            <w:r w:rsidRPr="007F1EB3">
              <w:rPr>
                <w:rFonts w:cs="Times New Roman"/>
              </w:rPr>
              <w:t>/</w:t>
            </w:r>
            <w:r w:rsidR="00EA0901" w:rsidRPr="007F1EB3">
              <w:rPr>
                <w:rFonts w:cs="Times New Roman"/>
              </w:rPr>
              <w:t>2018</w:t>
            </w:r>
            <w:r w:rsidRPr="007F1EB3">
              <w:rPr>
                <w:rFonts w:cs="Times New Roman"/>
              </w:rPr>
              <w:t xml:space="preserve">: </w:t>
            </w:r>
            <w:r w:rsidR="00EA0901" w:rsidRPr="007F1EB3">
              <w:rPr>
                <w:rFonts w:cs="Times New Roman"/>
              </w:rPr>
              <w:t>Avaliar os processos de pagamentos bolsas e custeio das atividades acadêmicas e de pesquisas dos programas de pós-graduação, sob a ótica da governança, dos controles internos e gestão de riscos.</w:t>
            </w:r>
          </w:p>
        </w:tc>
        <w:tc>
          <w:tcPr>
            <w:tcW w:w="4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9800E0" w:rsidRPr="007F1EB3" w:rsidRDefault="00B67ECF" w:rsidP="00B67ECF">
            <w:pPr>
              <w:pStyle w:val="TableContents"/>
              <w:jc w:val="both"/>
              <w:rPr>
                <w:rFonts w:cs="Times New Roman"/>
              </w:rPr>
            </w:pPr>
            <w:r w:rsidRPr="007F1EB3">
              <w:rPr>
                <w:rFonts w:cs="Times New Roman"/>
              </w:rPr>
              <w:t xml:space="preserve">Atividade em fase de conclusão. A servidora responsável pela atividade está em fase de fechamento de Relatório de Auditoria. </w:t>
            </w:r>
          </w:p>
        </w:tc>
      </w:tr>
      <w:tr w:rsidR="009800E0" w:rsidRPr="007F1EB3" w:rsidTr="009800E0">
        <w:trPr>
          <w:jc w:val="center"/>
        </w:trPr>
        <w:tc>
          <w:tcPr>
            <w:tcW w:w="3469" w:type="dxa"/>
            <w:tcBorders>
              <w:left w:val="single" w:sz="2" w:space="0" w:color="000000"/>
              <w:bottom w:val="single" w:sz="2" w:space="0" w:color="000000"/>
            </w:tcBorders>
            <w:tcMar>
              <w:top w:w="55" w:type="dxa"/>
              <w:left w:w="55" w:type="dxa"/>
              <w:bottom w:w="55" w:type="dxa"/>
              <w:right w:w="55" w:type="dxa"/>
            </w:tcMar>
          </w:tcPr>
          <w:p w:rsidR="009800E0" w:rsidRPr="007F1EB3" w:rsidRDefault="009800E0" w:rsidP="00EA0901">
            <w:pPr>
              <w:pStyle w:val="TableContents"/>
              <w:jc w:val="both"/>
              <w:rPr>
                <w:rFonts w:cs="Times New Roman"/>
              </w:rPr>
            </w:pPr>
            <w:r w:rsidRPr="007F1EB3">
              <w:rPr>
                <w:rFonts w:cs="Times New Roman"/>
              </w:rPr>
              <w:t>Atividade 1</w:t>
            </w:r>
            <w:r w:rsidR="00EA0901" w:rsidRPr="007F1EB3">
              <w:rPr>
                <w:rFonts w:cs="Times New Roman"/>
              </w:rPr>
              <w:t>2</w:t>
            </w:r>
            <w:r w:rsidRPr="007F1EB3">
              <w:rPr>
                <w:rFonts w:cs="Times New Roman"/>
              </w:rPr>
              <w:t>/</w:t>
            </w:r>
            <w:r w:rsidR="00EA0901" w:rsidRPr="007F1EB3">
              <w:rPr>
                <w:rFonts w:cs="Times New Roman"/>
              </w:rPr>
              <w:t>2018</w:t>
            </w:r>
            <w:r w:rsidRPr="007F1EB3">
              <w:rPr>
                <w:rFonts w:cs="Times New Roman"/>
              </w:rPr>
              <w:t xml:space="preserve">: </w:t>
            </w:r>
            <w:r w:rsidR="00EA0901" w:rsidRPr="007F1EB3">
              <w:rPr>
                <w:rFonts w:cs="Times New Roman"/>
              </w:rPr>
              <w:t xml:space="preserve">Avaliar as atividades de extensão sob a ótica da </w:t>
            </w:r>
            <w:proofErr w:type="gramStart"/>
            <w:r w:rsidR="00EA0901" w:rsidRPr="007F1EB3">
              <w:rPr>
                <w:rFonts w:cs="Times New Roman"/>
              </w:rPr>
              <w:t>governança,</w:t>
            </w:r>
            <w:proofErr w:type="gramEnd"/>
            <w:r w:rsidR="00EA0901" w:rsidRPr="007F1EB3">
              <w:rPr>
                <w:rFonts w:cs="Times New Roman"/>
              </w:rPr>
              <w:t>dos controles internos e gestão de riscos.</w:t>
            </w:r>
          </w:p>
        </w:tc>
        <w:tc>
          <w:tcPr>
            <w:tcW w:w="4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9800E0" w:rsidRPr="007F1EB3" w:rsidRDefault="00B67ECF" w:rsidP="009800E0">
            <w:pPr>
              <w:pStyle w:val="TableContents"/>
              <w:jc w:val="both"/>
              <w:rPr>
                <w:rFonts w:cs="Times New Roman"/>
              </w:rPr>
            </w:pPr>
            <w:r w:rsidRPr="007F1EB3">
              <w:rPr>
                <w:rFonts w:cs="Times New Roman"/>
              </w:rPr>
              <w:t>Atividade em fase de conclusão. A servidora responsável pela atividade está em fase de fechamento de Relatório de Auditoria.</w:t>
            </w:r>
          </w:p>
        </w:tc>
      </w:tr>
    </w:tbl>
    <w:p w:rsidR="00C20A0B" w:rsidRPr="007F1EB3" w:rsidRDefault="00B67ECF" w:rsidP="00C20A0B">
      <w:pPr>
        <w:pStyle w:val="TITULO2"/>
        <w:spacing w:after="120" w:line="240" w:lineRule="auto"/>
        <w:ind w:left="0" w:firstLine="708"/>
        <w:rPr>
          <w:color w:val="auto"/>
        </w:rPr>
      </w:pPr>
      <w:bookmarkStart w:id="5" w:name="_Toc473285963"/>
      <w:r w:rsidRPr="007F1EB3">
        <w:rPr>
          <w:color w:val="auto"/>
        </w:rPr>
        <w:t>A</w:t>
      </w:r>
      <w:r w:rsidR="00AC5958" w:rsidRPr="007F1EB3">
        <w:rPr>
          <w:color w:val="auto"/>
        </w:rPr>
        <w:t xml:space="preserve"> AUDIN cumpri</w:t>
      </w:r>
      <w:r w:rsidRPr="007F1EB3">
        <w:rPr>
          <w:color w:val="auto"/>
        </w:rPr>
        <w:t>u 75% do PAINT /2018 aprovado pelo CONSU e após fechamento das atividades 11 e 12/2018 cumprirá 91,66%</w:t>
      </w:r>
      <w:r w:rsidR="00AC5958" w:rsidRPr="007F1EB3">
        <w:rPr>
          <w:color w:val="auto"/>
        </w:rPr>
        <w:t xml:space="preserve"> d</w:t>
      </w:r>
      <w:r w:rsidR="00375935" w:rsidRPr="007F1EB3">
        <w:rPr>
          <w:color w:val="auto"/>
        </w:rPr>
        <w:t>as atividades previstas no</w:t>
      </w:r>
      <w:r w:rsidR="00AC5958" w:rsidRPr="007F1EB3">
        <w:rPr>
          <w:color w:val="auto"/>
        </w:rPr>
        <w:t xml:space="preserve"> PAINT</w:t>
      </w:r>
      <w:r w:rsidR="00375935" w:rsidRPr="007F1EB3">
        <w:rPr>
          <w:color w:val="auto"/>
        </w:rPr>
        <w:t>/</w:t>
      </w:r>
      <w:r w:rsidR="00AC5958" w:rsidRPr="007F1EB3">
        <w:rPr>
          <w:color w:val="auto"/>
        </w:rPr>
        <w:t xml:space="preserve"> </w:t>
      </w:r>
      <w:r w:rsidR="00EA0901" w:rsidRPr="007F1EB3">
        <w:rPr>
          <w:color w:val="auto"/>
        </w:rPr>
        <w:t>2018</w:t>
      </w:r>
      <w:r w:rsidR="00AC5958" w:rsidRPr="007F1EB3">
        <w:rPr>
          <w:color w:val="auto"/>
        </w:rPr>
        <w:t>.</w:t>
      </w:r>
    </w:p>
    <w:p w:rsidR="00375935" w:rsidRPr="007F1EB3" w:rsidRDefault="00375935" w:rsidP="00C20A0B">
      <w:pPr>
        <w:pStyle w:val="TITULO2"/>
        <w:spacing w:after="120" w:line="240" w:lineRule="auto"/>
        <w:ind w:left="0" w:firstLine="708"/>
        <w:rPr>
          <w:b/>
          <w:color w:val="auto"/>
        </w:rPr>
      </w:pPr>
    </w:p>
    <w:p w:rsidR="00EF51DA" w:rsidRPr="007F1EB3" w:rsidRDefault="00A72840" w:rsidP="00EF51DA">
      <w:pPr>
        <w:spacing w:line="240" w:lineRule="auto"/>
        <w:jc w:val="both"/>
        <w:rPr>
          <w:b w:val="0"/>
          <w:szCs w:val="24"/>
        </w:rPr>
      </w:pPr>
      <w:r w:rsidRPr="007F1EB3">
        <w:rPr>
          <w:b w:val="0"/>
          <w:szCs w:val="24"/>
        </w:rPr>
        <w:t xml:space="preserve">II - </w:t>
      </w:r>
      <w:bookmarkEnd w:id="5"/>
      <w:r w:rsidR="00EF51DA" w:rsidRPr="007F1EB3">
        <w:rPr>
          <w:caps/>
          <w:szCs w:val="24"/>
        </w:rPr>
        <w:t>Análise consolidada acerca do nível de maturação dos processos de governança, de gerenciamento de risco e de controles internos do órgão ou da entidade, com base nos trabalhos realizados;</w:t>
      </w:r>
    </w:p>
    <w:p w:rsidR="00001579" w:rsidRPr="007F1EB3" w:rsidRDefault="00EF51DA" w:rsidP="00C20A0B">
      <w:pPr>
        <w:pStyle w:val="TITULO2"/>
        <w:spacing w:after="120" w:line="240" w:lineRule="auto"/>
        <w:ind w:left="0" w:firstLine="708"/>
        <w:rPr>
          <w:color w:val="auto"/>
        </w:rPr>
      </w:pPr>
      <w:r w:rsidRPr="007F1EB3">
        <w:rPr>
          <w:color w:val="auto"/>
        </w:rPr>
        <w:t>Em relação à análise dos controles internos avaliamos o seguinte:</w:t>
      </w:r>
    </w:p>
    <w:p w:rsidR="00375935" w:rsidRPr="007F1EB3" w:rsidRDefault="00375935" w:rsidP="00C20A0B">
      <w:pPr>
        <w:pStyle w:val="TITULO2"/>
        <w:spacing w:after="120" w:line="240" w:lineRule="auto"/>
        <w:ind w:left="0" w:firstLine="708"/>
        <w:rPr>
          <w:b/>
          <w:color w:val="auto"/>
        </w:rPr>
      </w:pPr>
    </w:p>
    <w:p w:rsidR="007B1839" w:rsidRPr="007F1EB3" w:rsidRDefault="00A72840" w:rsidP="005D0374">
      <w:pPr>
        <w:pStyle w:val="Subttulo"/>
        <w:spacing w:after="240"/>
        <w:rPr>
          <w:rFonts w:ascii="Times New Roman" w:hAnsi="Times New Roman" w:cs="Times New Roman"/>
          <w:sz w:val="24"/>
          <w:szCs w:val="24"/>
        </w:rPr>
      </w:pPr>
      <w:proofErr w:type="gramStart"/>
      <w:r w:rsidRPr="007F1EB3">
        <w:rPr>
          <w:rFonts w:ascii="Times New Roman" w:hAnsi="Times New Roman" w:cs="Times New Roman"/>
          <w:sz w:val="24"/>
          <w:szCs w:val="24"/>
        </w:rPr>
        <w:t>II.</w:t>
      </w:r>
      <w:proofErr w:type="gramEnd"/>
      <w:r w:rsidRPr="007F1EB3">
        <w:rPr>
          <w:rFonts w:ascii="Times New Roman" w:hAnsi="Times New Roman" w:cs="Times New Roman"/>
          <w:sz w:val="24"/>
          <w:szCs w:val="24"/>
        </w:rPr>
        <w:t>I – AMBIENTE DE CONTROLE</w:t>
      </w:r>
      <w:r w:rsidR="00375935" w:rsidRPr="007F1EB3">
        <w:rPr>
          <w:rFonts w:ascii="Times New Roman" w:hAnsi="Times New Roman" w:cs="Times New Roman"/>
          <w:sz w:val="24"/>
          <w:szCs w:val="24"/>
        </w:rPr>
        <w:t>.</w:t>
      </w:r>
    </w:p>
    <w:p w:rsidR="00CF1001" w:rsidRPr="007F1EB3" w:rsidRDefault="00622B5F" w:rsidP="005D0374">
      <w:pPr>
        <w:pStyle w:val="TTULO10"/>
        <w:numPr>
          <w:ilvl w:val="0"/>
          <w:numId w:val="0"/>
        </w:numPr>
        <w:spacing w:line="240" w:lineRule="auto"/>
        <w:ind w:firstLine="708"/>
        <w:rPr>
          <w:b w:val="0"/>
        </w:rPr>
      </w:pPr>
      <w:r w:rsidRPr="007F1EB3">
        <w:rPr>
          <w:b w:val="0"/>
        </w:rPr>
        <w:t xml:space="preserve">De acordo com a Instrução Normativa </w:t>
      </w:r>
      <w:r w:rsidR="00CF1001" w:rsidRPr="007F1EB3">
        <w:rPr>
          <w:b w:val="0"/>
        </w:rPr>
        <w:t xml:space="preserve">CGU/MPOG nº </w:t>
      </w:r>
      <w:proofErr w:type="gramStart"/>
      <w:r w:rsidR="00CF1001" w:rsidRPr="007F1EB3">
        <w:rPr>
          <w:b w:val="0"/>
        </w:rPr>
        <w:t>01/2016</w:t>
      </w:r>
      <w:r w:rsidR="0037613F" w:rsidRPr="007F1EB3">
        <w:rPr>
          <w:b w:val="0"/>
        </w:rPr>
        <w:t xml:space="preserve"> </w:t>
      </w:r>
      <w:r w:rsidRPr="007F1EB3">
        <w:rPr>
          <w:b w:val="0"/>
        </w:rPr>
        <w:t>,</w:t>
      </w:r>
      <w:proofErr w:type="gramEnd"/>
      <w:r w:rsidRPr="007F1EB3">
        <w:rPr>
          <w:b w:val="0"/>
        </w:rPr>
        <w:t xml:space="preserve"> ambiente de controle é</w:t>
      </w:r>
      <w:r w:rsidR="00CF1001" w:rsidRPr="007F1EB3">
        <w:rPr>
          <w:b w:val="0"/>
        </w:rPr>
        <w:t xml:space="preserve"> a base de todos os controles internos da gestão, sendo formado pelo conjunto de regras e estrutura que determinam a qualidade dos controles internos da gestão. O ambiente de controle deve influenciar a forma pela qual se estabelecem as estratégias e os objetivos e na maneira como os procedimentos de controle interno são estruturados. Alguns dos elementos do ambiente de controle são: </w:t>
      </w:r>
    </w:p>
    <w:p w:rsidR="00CF1001" w:rsidRPr="007F1EB3" w:rsidRDefault="00CF1001" w:rsidP="005D0374">
      <w:pPr>
        <w:pStyle w:val="TTULO10"/>
        <w:numPr>
          <w:ilvl w:val="0"/>
          <w:numId w:val="0"/>
        </w:numPr>
        <w:spacing w:line="240" w:lineRule="auto"/>
        <w:ind w:firstLine="708"/>
        <w:rPr>
          <w:b w:val="0"/>
        </w:rPr>
      </w:pPr>
      <w:r w:rsidRPr="007F1EB3">
        <w:rPr>
          <w:b w:val="0"/>
        </w:rPr>
        <w:t xml:space="preserve">a) integridade pessoal e profissional e valores éticos assumidos pela direção e pelo quadro de servidores, incluindo inequívoca atitude de apoio à manutenção de adequados controles internos da gestão, durante todo o tempo e por toda a organização; </w:t>
      </w:r>
    </w:p>
    <w:p w:rsidR="00CF1001" w:rsidRPr="007F1EB3" w:rsidRDefault="00CF1001" w:rsidP="005D0374">
      <w:pPr>
        <w:pStyle w:val="TTULO10"/>
        <w:numPr>
          <w:ilvl w:val="0"/>
          <w:numId w:val="0"/>
        </w:numPr>
        <w:spacing w:line="240" w:lineRule="auto"/>
        <w:ind w:firstLine="708"/>
        <w:rPr>
          <w:b w:val="0"/>
        </w:rPr>
      </w:pPr>
      <w:r w:rsidRPr="007F1EB3">
        <w:rPr>
          <w:b w:val="0"/>
        </w:rPr>
        <w:t xml:space="preserve">b) comprometimento para reunir, desenvolver e manter colaboradores competentes; </w:t>
      </w:r>
    </w:p>
    <w:p w:rsidR="00CF1001" w:rsidRPr="007F1EB3" w:rsidRDefault="00CF1001" w:rsidP="005D0374">
      <w:pPr>
        <w:pStyle w:val="TTULO10"/>
        <w:numPr>
          <w:ilvl w:val="0"/>
          <w:numId w:val="0"/>
        </w:numPr>
        <w:spacing w:line="240" w:lineRule="auto"/>
        <w:ind w:firstLine="708"/>
        <w:rPr>
          <w:b w:val="0"/>
        </w:rPr>
      </w:pPr>
      <w:r w:rsidRPr="007F1EB3">
        <w:rPr>
          <w:b w:val="0"/>
        </w:rPr>
        <w:t xml:space="preserve">c) filosofia da direção e estilo gerencial, com clara assunção da responsabilidade de supervisionar os controles internos da gestão; </w:t>
      </w:r>
    </w:p>
    <w:p w:rsidR="00CF1001" w:rsidRPr="007F1EB3" w:rsidRDefault="00CF1001" w:rsidP="005D0374">
      <w:pPr>
        <w:pStyle w:val="TTULO10"/>
        <w:numPr>
          <w:ilvl w:val="0"/>
          <w:numId w:val="0"/>
        </w:numPr>
        <w:spacing w:line="240" w:lineRule="auto"/>
        <w:ind w:firstLine="708"/>
        <w:rPr>
          <w:b w:val="0"/>
        </w:rPr>
      </w:pPr>
      <w:r w:rsidRPr="007F1EB3">
        <w:rPr>
          <w:b w:val="0"/>
        </w:rPr>
        <w:lastRenderedPageBreak/>
        <w:t xml:space="preserve">d) estrutura organizacional na qual estejam claramente atribuídas responsabilidades e delegação de autoridade, para que sejam alcançados os objetivos da organização ou das políticas públicas; </w:t>
      </w:r>
      <w:proofErr w:type="gramStart"/>
      <w:r w:rsidRPr="007F1EB3">
        <w:rPr>
          <w:b w:val="0"/>
        </w:rPr>
        <w:t>e</w:t>
      </w:r>
      <w:proofErr w:type="gramEnd"/>
      <w:r w:rsidRPr="007F1EB3">
        <w:rPr>
          <w:b w:val="0"/>
        </w:rPr>
        <w:t xml:space="preserve"> </w:t>
      </w:r>
    </w:p>
    <w:p w:rsidR="00CF1001" w:rsidRPr="007F1EB3" w:rsidRDefault="00CF1001" w:rsidP="005D0374">
      <w:pPr>
        <w:pStyle w:val="TTULO10"/>
        <w:numPr>
          <w:ilvl w:val="0"/>
          <w:numId w:val="0"/>
        </w:numPr>
        <w:spacing w:line="240" w:lineRule="auto"/>
        <w:ind w:firstLine="708"/>
      </w:pPr>
      <w:r w:rsidRPr="007F1EB3">
        <w:rPr>
          <w:b w:val="0"/>
        </w:rPr>
        <w:t>e) políticas e práticas de recursos humanos, especialmente a avaliação do desempenho e prestação de contas dos colaboradores pelas suas responsabilidades pelos controles internos da gestão da organização ou política pública;</w:t>
      </w:r>
    </w:p>
    <w:p w:rsidR="00622B5F" w:rsidRPr="007F1EB3" w:rsidRDefault="000A2E0A" w:rsidP="005D0374">
      <w:pPr>
        <w:pStyle w:val="TTULO10"/>
        <w:numPr>
          <w:ilvl w:val="0"/>
          <w:numId w:val="0"/>
        </w:numPr>
        <w:spacing w:line="240" w:lineRule="auto"/>
        <w:ind w:firstLine="708"/>
        <w:rPr>
          <w:b w:val="0"/>
        </w:rPr>
      </w:pPr>
      <w:r w:rsidRPr="007F1EB3">
        <w:rPr>
          <w:b w:val="0"/>
        </w:rPr>
        <w:t>A</w:t>
      </w:r>
      <w:r w:rsidR="00001579" w:rsidRPr="007F1EB3">
        <w:t xml:space="preserve"> </w:t>
      </w:r>
      <w:r w:rsidR="00001579" w:rsidRPr="007F1EB3">
        <w:rPr>
          <w:b w:val="0"/>
        </w:rPr>
        <w:t>UFRPE possui Programa de Capacitação e Qualificação Profissional, aprovado através da Resolução nº 682/2008 (Processo nº 23082.003168/2008). Esse fator é importante para manter um ambiente de controle adequado, com todos os servidores devidamente qualificados, conforme as necessidades de cada área.</w:t>
      </w:r>
    </w:p>
    <w:p w:rsidR="00001579" w:rsidRPr="007F1EB3" w:rsidRDefault="00CF1001" w:rsidP="005D0374">
      <w:pPr>
        <w:pStyle w:val="TTULO10"/>
        <w:numPr>
          <w:ilvl w:val="0"/>
          <w:numId w:val="0"/>
        </w:numPr>
        <w:spacing w:line="240" w:lineRule="auto"/>
        <w:ind w:firstLine="708"/>
        <w:rPr>
          <w:rFonts w:eastAsia="Times New Roman"/>
          <w:b w:val="0"/>
        </w:rPr>
      </w:pPr>
      <w:r w:rsidRPr="007F1EB3">
        <w:rPr>
          <w:b w:val="0"/>
        </w:rPr>
        <w:t>No entanto, verificamos algumas fragilidades tais como</w:t>
      </w:r>
      <w:r w:rsidR="00001579" w:rsidRPr="007F1EB3">
        <w:rPr>
          <w:b w:val="0"/>
        </w:rPr>
        <w:t xml:space="preserve"> a ausência e/ou a desatualização dos regimentos internos tanto da</w:t>
      </w:r>
      <w:r w:rsidRPr="007F1EB3">
        <w:rPr>
          <w:b w:val="0"/>
        </w:rPr>
        <w:t xml:space="preserve"> UFRPE quanto de alguns</w:t>
      </w:r>
      <w:r w:rsidR="00001579" w:rsidRPr="007F1EB3">
        <w:rPr>
          <w:b w:val="0"/>
        </w:rPr>
        <w:t xml:space="preserve"> setores administrativos desta. </w:t>
      </w:r>
      <w:r w:rsidR="00001579" w:rsidRPr="007F1EB3">
        <w:rPr>
          <w:rFonts w:eastAsia="Times New Roman"/>
          <w:b w:val="0"/>
        </w:rPr>
        <w:t>Essa ausência ou deficiência na atualização dos regimentos, inclusive do Regimento Geral da UFRPE, que data de 1975 e</w:t>
      </w:r>
      <w:r w:rsidR="00F16462" w:rsidRPr="007F1EB3">
        <w:rPr>
          <w:rFonts w:eastAsia="Times New Roman"/>
          <w:b w:val="0"/>
        </w:rPr>
        <w:t>,</w:t>
      </w:r>
      <w:r w:rsidR="00001579" w:rsidRPr="007F1EB3">
        <w:rPr>
          <w:rFonts w:eastAsia="Times New Roman"/>
          <w:b w:val="0"/>
        </w:rPr>
        <w:t xml:space="preserve"> portanto</w:t>
      </w:r>
      <w:r w:rsidR="00F16462" w:rsidRPr="007F1EB3">
        <w:rPr>
          <w:rFonts w:eastAsia="Times New Roman"/>
          <w:b w:val="0"/>
        </w:rPr>
        <w:t>,</w:t>
      </w:r>
      <w:proofErr w:type="gramStart"/>
      <w:r w:rsidR="00F16462" w:rsidRPr="007F1EB3">
        <w:rPr>
          <w:rFonts w:eastAsia="Times New Roman"/>
          <w:b w:val="0"/>
        </w:rPr>
        <w:t xml:space="preserve"> </w:t>
      </w:r>
      <w:r w:rsidR="00001579" w:rsidRPr="007F1EB3">
        <w:rPr>
          <w:rFonts w:eastAsia="Times New Roman"/>
          <w:b w:val="0"/>
        </w:rPr>
        <w:t xml:space="preserve"> </w:t>
      </w:r>
      <w:proofErr w:type="gramEnd"/>
      <w:r w:rsidR="00001579" w:rsidRPr="007F1EB3">
        <w:rPr>
          <w:rFonts w:eastAsia="Times New Roman"/>
          <w:b w:val="0"/>
        </w:rPr>
        <w:t>não reflete a real e atual situação da UFRPE, fragiliza o ambiente de controle da Universidade, impossibilitando que as responsabilidades e competências das unidades organizacionais sejam devidamente definidas e conhecidas por todos os servidores.</w:t>
      </w:r>
      <w:r w:rsidRPr="007F1EB3">
        <w:rPr>
          <w:rFonts w:eastAsia="Times New Roman"/>
          <w:b w:val="0"/>
        </w:rPr>
        <w:t xml:space="preserve"> </w:t>
      </w:r>
      <w:r w:rsidR="00C20A0B" w:rsidRPr="007F1EB3">
        <w:rPr>
          <w:rFonts w:eastAsia="Times New Roman"/>
          <w:b w:val="0"/>
        </w:rPr>
        <w:t xml:space="preserve">(A situação permanece em </w:t>
      </w:r>
      <w:r w:rsidR="00EA0901" w:rsidRPr="007F1EB3">
        <w:rPr>
          <w:rFonts w:eastAsia="Times New Roman"/>
          <w:b w:val="0"/>
        </w:rPr>
        <w:t>2018</w:t>
      </w:r>
      <w:r w:rsidR="00C20A0B" w:rsidRPr="007F1EB3">
        <w:rPr>
          <w:rFonts w:eastAsia="Times New Roman"/>
          <w:b w:val="0"/>
        </w:rPr>
        <w:t>).</w:t>
      </w:r>
    </w:p>
    <w:p w:rsidR="0058439A" w:rsidRPr="007F1EB3" w:rsidRDefault="005F2E2C" w:rsidP="005D0374">
      <w:pPr>
        <w:pStyle w:val="TTULO10"/>
        <w:numPr>
          <w:ilvl w:val="0"/>
          <w:numId w:val="0"/>
        </w:numPr>
        <w:spacing w:line="240" w:lineRule="auto"/>
        <w:ind w:firstLine="708"/>
        <w:rPr>
          <w:b w:val="0"/>
        </w:rPr>
      </w:pPr>
      <w:r w:rsidRPr="007F1EB3">
        <w:rPr>
          <w:b w:val="0"/>
        </w:rPr>
        <w:t>Também não foi elaborado um</w:t>
      </w:r>
      <w:r w:rsidR="0058439A" w:rsidRPr="007F1EB3">
        <w:rPr>
          <w:b w:val="0"/>
        </w:rPr>
        <w:t xml:space="preserve"> Código de Ética e conduta da UFRPE. </w:t>
      </w:r>
      <w:r w:rsidR="00C20A0B" w:rsidRPr="007F1EB3">
        <w:rPr>
          <w:rFonts w:eastAsia="Times New Roman"/>
          <w:b w:val="0"/>
        </w:rPr>
        <w:t xml:space="preserve">(A situação permanece em </w:t>
      </w:r>
      <w:r w:rsidR="00EA0901" w:rsidRPr="007F1EB3">
        <w:rPr>
          <w:rFonts w:eastAsia="Times New Roman"/>
          <w:b w:val="0"/>
        </w:rPr>
        <w:t>2018</w:t>
      </w:r>
      <w:r w:rsidR="00C20A0B" w:rsidRPr="007F1EB3">
        <w:rPr>
          <w:rFonts w:eastAsia="Times New Roman"/>
          <w:b w:val="0"/>
        </w:rPr>
        <w:t>).</w:t>
      </w:r>
    </w:p>
    <w:p w:rsidR="00C20A0B" w:rsidRPr="007F1EB3" w:rsidRDefault="005F2E2C" w:rsidP="005D0374">
      <w:pPr>
        <w:pStyle w:val="TTULO10"/>
        <w:numPr>
          <w:ilvl w:val="0"/>
          <w:numId w:val="0"/>
        </w:numPr>
        <w:spacing w:line="240" w:lineRule="auto"/>
        <w:ind w:firstLine="708"/>
        <w:rPr>
          <w:b w:val="0"/>
        </w:rPr>
      </w:pPr>
      <w:r w:rsidRPr="007F1EB3">
        <w:rPr>
          <w:b w:val="0"/>
        </w:rPr>
        <w:t>Em relaç</w:t>
      </w:r>
      <w:r w:rsidR="00DA39E4" w:rsidRPr="007F1EB3">
        <w:rPr>
          <w:b w:val="0"/>
        </w:rPr>
        <w:t>ão à</w:t>
      </w:r>
      <w:r w:rsidRPr="007F1EB3">
        <w:rPr>
          <w:b w:val="0"/>
        </w:rPr>
        <w:t xml:space="preserve">s atividades realizadas pela Auditoria Interna no exercício de </w:t>
      </w:r>
      <w:r w:rsidR="00EA0901" w:rsidRPr="007F1EB3">
        <w:rPr>
          <w:b w:val="0"/>
        </w:rPr>
        <w:t>2018</w:t>
      </w:r>
      <w:r w:rsidRPr="007F1EB3">
        <w:rPr>
          <w:b w:val="0"/>
        </w:rPr>
        <w:t>, foram verificadas fragilidades no ambiente de controle</w:t>
      </w:r>
      <w:r w:rsidR="00C20A0B" w:rsidRPr="007F1EB3">
        <w:rPr>
          <w:b w:val="0"/>
        </w:rPr>
        <w:t xml:space="preserve">: </w:t>
      </w:r>
    </w:p>
    <w:p w:rsidR="00A66DAC" w:rsidRPr="007F1EB3" w:rsidRDefault="00C20A0B" w:rsidP="00A66DAC">
      <w:pPr>
        <w:pStyle w:val="TTULO10"/>
        <w:numPr>
          <w:ilvl w:val="0"/>
          <w:numId w:val="0"/>
        </w:numPr>
        <w:spacing w:line="240" w:lineRule="auto"/>
        <w:ind w:firstLine="708"/>
        <w:rPr>
          <w:b w:val="0"/>
        </w:rPr>
      </w:pPr>
      <w:r w:rsidRPr="007F1EB3">
        <w:rPr>
          <w:b w:val="0"/>
        </w:rPr>
        <w:t>-</w:t>
      </w:r>
      <w:r w:rsidR="00A66DAC" w:rsidRPr="007F1EB3">
        <w:rPr>
          <w:bCs/>
        </w:rPr>
        <w:t xml:space="preserve"> </w:t>
      </w:r>
      <w:r w:rsidR="00A66DAC" w:rsidRPr="007F1EB3">
        <w:rPr>
          <w:b w:val="0"/>
        </w:rPr>
        <w:t xml:space="preserve">No </w:t>
      </w:r>
      <w:r w:rsidR="00A66DAC" w:rsidRPr="007F1EB3">
        <w:t>Relatório de Auditoria n. 01/</w:t>
      </w:r>
      <w:r w:rsidR="00EA0901" w:rsidRPr="007F1EB3">
        <w:t>2018</w:t>
      </w:r>
      <w:r w:rsidR="00A66DAC" w:rsidRPr="007F1EB3">
        <w:rPr>
          <w:b w:val="0"/>
        </w:rPr>
        <w:t xml:space="preserve"> foi identificada a seguinte fragilidade no ambiente de controle do Processo de Negócio: </w:t>
      </w:r>
      <w:r w:rsidR="00B67ECF" w:rsidRPr="007F1EB3">
        <w:rPr>
          <w:b w:val="0"/>
        </w:rPr>
        <w:t>Prestação de Constas de Suprimento de Fundos</w:t>
      </w:r>
      <w:proofErr w:type="gramStart"/>
      <w:r w:rsidR="00B67ECF" w:rsidRPr="007F1EB3">
        <w:rPr>
          <w:b w:val="0"/>
        </w:rPr>
        <w:t xml:space="preserve">, </w:t>
      </w:r>
      <w:r w:rsidR="00A66DAC" w:rsidRPr="007F1EB3">
        <w:rPr>
          <w:b w:val="0"/>
        </w:rPr>
        <w:t>segue</w:t>
      </w:r>
      <w:proofErr w:type="gramEnd"/>
      <w:r w:rsidR="00A66DAC" w:rsidRPr="007F1EB3">
        <w:rPr>
          <w:b w:val="0"/>
        </w:rPr>
        <w:t>:</w:t>
      </w:r>
    </w:p>
    <w:p w:rsidR="00A66DAC" w:rsidRPr="007F1EB3" w:rsidRDefault="00B67ECF" w:rsidP="00A66DAC">
      <w:pPr>
        <w:pStyle w:val="TTULO10"/>
        <w:numPr>
          <w:ilvl w:val="0"/>
          <w:numId w:val="34"/>
        </w:numPr>
        <w:spacing w:line="240" w:lineRule="auto"/>
        <w:rPr>
          <w:b w:val="0"/>
        </w:rPr>
      </w:pPr>
      <w:r w:rsidRPr="007F1EB3">
        <w:rPr>
          <w:bCs/>
        </w:rPr>
        <w:t>Intempestividade na prestação de contas de suprimento de fundos</w:t>
      </w:r>
      <w:r w:rsidR="00A66DAC" w:rsidRPr="007F1EB3">
        <w:rPr>
          <w:b w:val="0"/>
          <w:bCs/>
        </w:rPr>
        <w:t>;</w:t>
      </w:r>
    </w:p>
    <w:p w:rsidR="00A4523E" w:rsidRPr="007F1EB3" w:rsidRDefault="00C20A0B" w:rsidP="00B67ECF">
      <w:pPr>
        <w:pStyle w:val="TTULO10"/>
        <w:numPr>
          <w:ilvl w:val="0"/>
          <w:numId w:val="0"/>
        </w:numPr>
        <w:rPr>
          <w:b w:val="0"/>
        </w:rPr>
      </w:pPr>
      <w:r w:rsidRPr="007F1EB3">
        <w:rPr>
          <w:b w:val="0"/>
        </w:rPr>
        <w:t xml:space="preserve">No </w:t>
      </w:r>
      <w:r w:rsidRPr="007F1EB3">
        <w:t>Relatório de Auditoria n. 02/</w:t>
      </w:r>
      <w:r w:rsidR="00EA0901" w:rsidRPr="007F1EB3">
        <w:t>2018</w:t>
      </w:r>
      <w:r w:rsidRPr="007F1EB3">
        <w:rPr>
          <w:b w:val="0"/>
        </w:rPr>
        <w:t xml:space="preserve"> fo</w:t>
      </w:r>
      <w:r w:rsidR="00A4523E" w:rsidRPr="007F1EB3">
        <w:rPr>
          <w:b w:val="0"/>
        </w:rPr>
        <w:t xml:space="preserve">ram identificadas as seguintes fragilidades no ambiente de controle do Processo de Negócio: </w:t>
      </w:r>
      <w:r w:rsidR="00B67ECF" w:rsidRPr="007F1EB3">
        <w:t>execução e</w:t>
      </w:r>
      <w:proofErr w:type="gramStart"/>
      <w:r w:rsidR="00B67ECF" w:rsidRPr="007F1EB3">
        <w:t xml:space="preserve">  </w:t>
      </w:r>
      <w:proofErr w:type="gramEnd"/>
      <w:r w:rsidR="00B67ECF" w:rsidRPr="007F1EB3">
        <w:t>prestação de contas dos convênios firmados pela UFRPE</w:t>
      </w:r>
      <w:r w:rsidR="00A4523E" w:rsidRPr="007F1EB3">
        <w:rPr>
          <w:b w:val="0"/>
        </w:rPr>
        <w:t>, são elas:</w:t>
      </w:r>
    </w:p>
    <w:p w:rsidR="00B67ECF" w:rsidRPr="007F1EB3" w:rsidRDefault="00B67ECF" w:rsidP="00B67ECF">
      <w:pPr>
        <w:pStyle w:val="TTULO10"/>
        <w:numPr>
          <w:ilvl w:val="0"/>
          <w:numId w:val="0"/>
        </w:numPr>
        <w:spacing w:line="240" w:lineRule="auto"/>
        <w:ind w:left="360" w:hanging="360"/>
      </w:pPr>
      <w:r w:rsidRPr="007F1EB3">
        <w:t xml:space="preserve">- Ausência da atuação dos fiscais na execução de convênios; </w:t>
      </w:r>
    </w:p>
    <w:p w:rsidR="00B67ECF" w:rsidRPr="007F1EB3" w:rsidRDefault="00B67ECF" w:rsidP="00B67ECF">
      <w:pPr>
        <w:spacing w:after="0" w:line="240" w:lineRule="auto"/>
        <w:jc w:val="both"/>
        <w:rPr>
          <w:szCs w:val="24"/>
        </w:rPr>
      </w:pPr>
      <w:r w:rsidRPr="007F1EB3">
        <w:rPr>
          <w:szCs w:val="24"/>
        </w:rPr>
        <w:t>- Não observância do principio da segregação de funções durante a execução dos convênios;</w:t>
      </w:r>
    </w:p>
    <w:p w:rsidR="00B67ECF" w:rsidRPr="007F1EB3" w:rsidRDefault="00B67ECF" w:rsidP="00B67ECF">
      <w:pPr>
        <w:spacing w:after="0" w:line="240" w:lineRule="auto"/>
        <w:jc w:val="both"/>
        <w:rPr>
          <w:szCs w:val="24"/>
        </w:rPr>
      </w:pPr>
      <w:r w:rsidRPr="007F1EB3">
        <w:rPr>
          <w:szCs w:val="24"/>
        </w:rPr>
        <w:t>- Carência de planejamento e fragilidade nos controles ocasionando prática de fracionamento de despesas e indícios de manipulação nas cotações de preços.</w:t>
      </w:r>
    </w:p>
    <w:p w:rsidR="00B67ECF" w:rsidRPr="007F1EB3" w:rsidRDefault="00B67ECF" w:rsidP="00B67ECF">
      <w:pPr>
        <w:spacing w:after="0" w:line="240" w:lineRule="auto"/>
        <w:jc w:val="both"/>
        <w:rPr>
          <w:szCs w:val="24"/>
        </w:rPr>
      </w:pPr>
    </w:p>
    <w:p w:rsidR="00A4523E" w:rsidRPr="007F1EB3" w:rsidRDefault="00A4523E" w:rsidP="00A4523E">
      <w:pPr>
        <w:pStyle w:val="TTULO10"/>
        <w:numPr>
          <w:ilvl w:val="0"/>
          <w:numId w:val="0"/>
        </w:numPr>
        <w:spacing w:line="240" w:lineRule="auto"/>
        <w:ind w:firstLine="708"/>
        <w:rPr>
          <w:b w:val="0"/>
        </w:rPr>
      </w:pPr>
      <w:r w:rsidRPr="007F1EB3">
        <w:rPr>
          <w:b w:val="0"/>
        </w:rPr>
        <w:t xml:space="preserve">- No </w:t>
      </w:r>
      <w:r w:rsidRPr="007F1EB3">
        <w:t>Relatório de Auditoria n. 0</w:t>
      </w:r>
      <w:r w:rsidR="00B67ECF" w:rsidRPr="007F1EB3">
        <w:t>1</w:t>
      </w:r>
      <w:r w:rsidRPr="007F1EB3">
        <w:t>/</w:t>
      </w:r>
      <w:r w:rsidR="00EA0901" w:rsidRPr="007F1EB3">
        <w:t>201</w:t>
      </w:r>
      <w:r w:rsidR="00B67ECF" w:rsidRPr="007F1EB3">
        <w:t>9</w:t>
      </w:r>
      <w:r w:rsidRPr="007F1EB3">
        <w:rPr>
          <w:b w:val="0"/>
        </w:rPr>
        <w:t xml:space="preserve"> foram identificadas as seguintes fragilidades no ambiente de controle do Processo de Negócio: </w:t>
      </w:r>
      <w:r w:rsidR="00BF560A" w:rsidRPr="007F1EB3">
        <w:t>o Planejamento das obras da UFRPE</w:t>
      </w:r>
      <w:proofErr w:type="gramStart"/>
      <w:r w:rsidRPr="007F1EB3">
        <w:rPr>
          <w:b w:val="0"/>
        </w:rPr>
        <w:t>, são</w:t>
      </w:r>
      <w:proofErr w:type="gramEnd"/>
      <w:r w:rsidRPr="007F1EB3">
        <w:rPr>
          <w:b w:val="0"/>
        </w:rPr>
        <w:t xml:space="preserve"> elas:</w:t>
      </w:r>
    </w:p>
    <w:p w:rsidR="00B67ECF" w:rsidRPr="007F1EB3" w:rsidRDefault="00BF560A" w:rsidP="00A4523E">
      <w:pPr>
        <w:pStyle w:val="TTULO10"/>
        <w:numPr>
          <w:ilvl w:val="0"/>
          <w:numId w:val="0"/>
        </w:numPr>
        <w:spacing w:line="240" w:lineRule="auto"/>
        <w:ind w:firstLine="708"/>
      </w:pPr>
      <w:r w:rsidRPr="007F1EB3">
        <w:rPr>
          <w:b w:val="0"/>
        </w:rPr>
        <w:lastRenderedPageBreak/>
        <w:t>-</w:t>
      </w:r>
      <w:r w:rsidRPr="007F1EB3">
        <w:t xml:space="preserve"> Inexistência de mapeamento do processo de planejamento de obras e serviços de engenharia;</w:t>
      </w:r>
    </w:p>
    <w:p w:rsidR="00BF560A" w:rsidRPr="007F1EB3" w:rsidRDefault="00BF560A" w:rsidP="00A4523E">
      <w:pPr>
        <w:pStyle w:val="TTULO10"/>
        <w:numPr>
          <w:ilvl w:val="0"/>
          <w:numId w:val="0"/>
        </w:numPr>
        <w:spacing w:line="240" w:lineRule="auto"/>
        <w:ind w:firstLine="708"/>
      </w:pPr>
      <w:r w:rsidRPr="007F1EB3">
        <w:rPr>
          <w:b w:val="0"/>
        </w:rPr>
        <w:t>-</w:t>
      </w:r>
      <w:r w:rsidRPr="007F1EB3">
        <w:t xml:space="preserve"> Inexistência de plano de uso e ocupação do solo;</w:t>
      </w:r>
    </w:p>
    <w:p w:rsidR="00BF560A" w:rsidRPr="007F1EB3" w:rsidRDefault="00BF560A" w:rsidP="00A4523E">
      <w:pPr>
        <w:pStyle w:val="TTULO10"/>
        <w:numPr>
          <w:ilvl w:val="0"/>
          <w:numId w:val="0"/>
        </w:numPr>
        <w:spacing w:line="240" w:lineRule="auto"/>
        <w:ind w:firstLine="708"/>
        <w:rPr>
          <w:b w:val="0"/>
        </w:rPr>
      </w:pPr>
      <w:r w:rsidRPr="007F1EB3">
        <w:t>Ausência de programas de necessidades e estudos de viabilidade nos processos de planejamento de obras.</w:t>
      </w:r>
    </w:p>
    <w:p w:rsidR="001E652E" w:rsidRPr="007F1EB3" w:rsidRDefault="00A72840" w:rsidP="005D0374">
      <w:pPr>
        <w:pStyle w:val="Subttulo"/>
        <w:spacing w:after="240"/>
        <w:rPr>
          <w:rFonts w:ascii="Times New Roman" w:hAnsi="Times New Roman" w:cs="Times New Roman"/>
          <w:sz w:val="24"/>
          <w:szCs w:val="24"/>
        </w:rPr>
      </w:pPr>
      <w:proofErr w:type="gramStart"/>
      <w:r w:rsidRPr="007F1EB3">
        <w:rPr>
          <w:rFonts w:ascii="Times New Roman" w:hAnsi="Times New Roman" w:cs="Times New Roman"/>
          <w:sz w:val="24"/>
          <w:szCs w:val="24"/>
        </w:rPr>
        <w:t>II.</w:t>
      </w:r>
      <w:proofErr w:type="gramEnd"/>
      <w:r w:rsidRPr="007F1EB3">
        <w:rPr>
          <w:rFonts w:ascii="Times New Roman" w:hAnsi="Times New Roman" w:cs="Times New Roman"/>
          <w:sz w:val="24"/>
          <w:szCs w:val="24"/>
        </w:rPr>
        <w:t>II – AVALIAÇÃO DE RISCOS</w:t>
      </w:r>
    </w:p>
    <w:p w:rsidR="0037613F" w:rsidRPr="007F1EB3" w:rsidRDefault="0058439A" w:rsidP="005D0374">
      <w:pPr>
        <w:pStyle w:val="TTULO10"/>
        <w:numPr>
          <w:ilvl w:val="0"/>
          <w:numId w:val="0"/>
        </w:numPr>
        <w:spacing w:line="240" w:lineRule="auto"/>
        <w:ind w:firstLine="708"/>
        <w:rPr>
          <w:b w:val="0"/>
        </w:rPr>
      </w:pPr>
      <w:r w:rsidRPr="007F1EB3">
        <w:rPr>
          <w:b w:val="0"/>
        </w:rPr>
        <w:t xml:space="preserve">A </w:t>
      </w:r>
      <w:r w:rsidR="0037613F" w:rsidRPr="007F1EB3">
        <w:rPr>
          <w:b w:val="0"/>
        </w:rPr>
        <w:t>Instrução Normativa CGU/MPOG nº 01/2016</w:t>
      </w:r>
      <w:r w:rsidRPr="007F1EB3">
        <w:rPr>
          <w:b w:val="0"/>
        </w:rPr>
        <w:t xml:space="preserve"> estabelece que avaliação de riscos </w:t>
      </w:r>
      <w:proofErr w:type="gramStart"/>
      <w:r w:rsidR="0037613F" w:rsidRPr="007F1EB3">
        <w:rPr>
          <w:b w:val="0"/>
        </w:rPr>
        <w:t>é</w:t>
      </w:r>
      <w:proofErr w:type="gramEnd"/>
      <w:r w:rsidR="0037613F" w:rsidRPr="007F1EB3">
        <w:rPr>
          <w:b w:val="0"/>
        </w:rPr>
        <w:t xml:space="preserve"> o processo permanente de identificação e análise dos riscos relevantes que impactam o alcance dos objetivos da organização e determina a resposta apropriada ao risco. Envolve identificação, avaliação e resposta aos riscos, devendo ser um processo permanente;</w:t>
      </w:r>
    </w:p>
    <w:p w:rsidR="009133A8" w:rsidRPr="007F1EB3" w:rsidRDefault="00A66DAC" w:rsidP="005D0374">
      <w:pPr>
        <w:pStyle w:val="TTULO10"/>
        <w:numPr>
          <w:ilvl w:val="0"/>
          <w:numId w:val="0"/>
        </w:numPr>
        <w:spacing w:line="240" w:lineRule="auto"/>
        <w:ind w:firstLine="708"/>
        <w:rPr>
          <w:b w:val="0"/>
        </w:rPr>
      </w:pPr>
      <w:r w:rsidRPr="007F1EB3">
        <w:rPr>
          <w:b w:val="0"/>
        </w:rPr>
        <w:t xml:space="preserve">Registra-se que </w:t>
      </w:r>
      <w:r w:rsidR="009133A8" w:rsidRPr="007F1EB3">
        <w:rPr>
          <w:b w:val="0"/>
        </w:rPr>
        <w:t>os relatórios de auditoria atuais estão sendo identificados os riscos inerentes a cada achado de auditoria, inclusive apontando os impactos e causas, bem como o nível de cada risco.</w:t>
      </w:r>
    </w:p>
    <w:p w:rsidR="00E34EAD" w:rsidRPr="007F1EB3" w:rsidRDefault="00E34EAD" w:rsidP="005D0374">
      <w:pPr>
        <w:pStyle w:val="TTULO10"/>
        <w:numPr>
          <w:ilvl w:val="0"/>
          <w:numId w:val="0"/>
        </w:numPr>
        <w:spacing w:line="240" w:lineRule="auto"/>
        <w:ind w:firstLine="708"/>
        <w:rPr>
          <w:b w:val="0"/>
        </w:rPr>
      </w:pPr>
      <w:r w:rsidRPr="007F1EB3">
        <w:rPr>
          <w:b w:val="0"/>
        </w:rPr>
        <w:t>Segue abaixo quadro contendo risco, causas, impactos e nível do risco, na avaliação do</w:t>
      </w:r>
      <w:r w:rsidR="00923376" w:rsidRPr="007F1EB3">
        <w:rPr>
          <w:b w:val="0"/>
        </w:rPr>
        <w:t>s riscos identificados durante a execução das ações de auditoria.</w:t>
      </w:r>
    </w:p>
    <w:tbl>
      <w:tblPr>
        <w:tblStyle w:val="Tabelacomgrade"/>
        <w:tblW w:w="5000" w:type="pct"/>
        <w:jc w:val="center"/>
        <w:tblLayout w:type="fixed"/>
        <w:tblLook w:val="04A0"/>
      </w:tblPr>
      <w:tblGrid>
        <w:gridCol w:w="1100"/>
        <w:gridCol w:w="2128"/>
        <w:gridCol w:w="2593"/>
        <w:gridCol w:w="2030"/>
        <w:gridCol w:w="869"/>
      </w:tblGrid>
      <w:tr w:rsidR="003D06DD" w:rsidRPr="007F1EB3" w:rsidTr="00053488">
        <w:trPr>
          <w:trHeight w:hRule="exact" w:val="454"/>
          <w:jc w:val="center"/>
        </w:trPr>
        <w:tc>
          <w:tcPr>
            <w:tcW w:w="5000" w:type="pct"/>
            <w:gridSpan w:val="5"/>
            <w:shd w:val="clear" w:color="auto" w:fill="F2F2F2" w:themeFill="background1" w:themeFillShade="F2"/>
          </w:tcPr>
          <w:p w:rsidR="003D06DD" w:rsidRPr="007F1EB3" w:rsidRDefault="003D06DD" w:rsidP="00375935">
            <w:pPr>
              <w:pStyle w:val="TTULO10"/>
              <w:numPr>
                <w:ilvl w:val="0"/>
                <w:numId w:val="0"/>
              </w:numPr>
              <w:spacing w:line="240" w:lineRule="auto"/>
              <w:jc w:val="center"/>
            </w:pPr>
            <w:r w:rsidRPr="007F1EB3">
              <w:t>Quadro 0</w:t>
            </w:r>
            <w:r w:rsidR="00375935" w:rsidRPr="007F1EB3">
              <w:t>2</w:t>
            </w:r>
            <w:r w:rsidRPr="007F1EB3">
              <w:t xml:space="preserve"> – Riscos identificados</w:t>
            </w:r>
          </w:p>
        </w:tc>
      </w:tr>
      <w:tr w:rsidR="003D06DD" w:rsidRPr="007F1EB3" w:rsidTr="002D51D4">
        <w:trPr>
          <w:trHeight w:hRule="exact" w:val="454"/>
          <w:jc w:val="center"/>
        </w:trPr>
        <w:tc>
          <w:tcPr>
            <w:tcW w:w="631" w:type="pct"/>
            <w:shd w:val="clear" w:color="auto" w:fill="BFBFBF" w:themeFill="background1" w:themeFillShade="BF"/>
          </w:tcPr>
          <w:p w:rsidR="003D06DD" w:rsidRPr="007F1EB3" w:rsidRDefault="003D06DD" w:rsidP="005D0374">
            <w:pPr>
              <w:pStyle w:val="TTULO10"/>
              <w:numPr>
                <w:ilvl w:val="0"/>
                <w:numId w:val="0"/>
              </w:numPr>
              <w:spacing w:line="240" w:lineRule="auto"/>
              <w:jc w:val="center"/>
            </w:pPr>
            <w:proofErr w:type="spellStart"/>
            <w:r w:rsidRPr="007F1EB3">
              <w:t>Doc</w:t>
            </w:r>
            <w:proofErr w:type="spellEnd"/>
            <w:r w:rsidRPr="007F1EB3">
              <w:t>. Nº</w:t>
            </w:r>
          </w:p>
        </w:tc>
        <w:tc>
          <w:tcPr>
            <w:tcW w:w="1220" w:type="pct"/>
            <w:shd w:val="clear" w:color="auto" w:fill="BFBFBF" w:themeFill="background1" w:themeFillShade="BF"/>
          </w:tcPr>
          <w:p w:rsidR="003D06DD" w:rsidRPr="007F1EB3" w:rsidRDefault="003D06DD" w:rsidP="005D0374">
            <w:pPr>
              <w:pStyle w:val="TTULO10"/>
              <w:numPr>
                <w:ilvl w:val="0"/>
                <w:numId w:val="0"/>
              </w:numPr>
              <w:spacing w:line="240" w:lineRule="auto"/>
              <w:jc w:val="center"/>
            </w:pPr>
            <w:r w:rsidRPr="007F1EB3">
              <w:t>Risco</w:t>
            </w:r>
          </w:p>
        </w:tc>
        <w:tc>
          <w:tcPr>
            <w:tcW w:w="1487" w:type="pct"/>
            <w:shd w:val="clear" w:color="auto" w:fill="BFBFBF" w:themeFill="background1" w:themeFillShade="BF"/>
          </w:tcPr>
          <w:p w:rsidR="003D06DD" w:rsidRPr="007F1EB3" w:rsidRDefault="003D06DD" w:rsidP="005D0374">
            <w:pPr>
              <w:pStyle w:val="TTULO10"/>
              <w:numPr>
                <w:ilvl w:val="0"/>
                <w:numId w:val="0"/>
              </w:numPr>
              <w:spacing w:line="240" w:lineRule="auto"/>
              <w:jc w:val="center"/>
            </w:pPr>
            <w:r w:rsidRPr="007F1EB3">
              <w:t>Causas</w:t>
            </w:r>
          </w:p>
        </w:tc>
        <w:tc>
          <w:tcPr>
            <w:tcW w:w="1164" w:type="pct"/>
            <w:shd w:val="clear" w:color="auto" w:fill="BFBFBF" w:themeFill="background1" w:themeFillShade="BF"/>
          </w:tcPr>
          <w:p w:rsidR="003D06DD" w:rsidRPr="007F1EB3" w:rsidRDefault="003D06DD" w:rsidP="005D0374">
            <w:pPr>
              <w:pStyle w:val="TTULO10"/>
              <w:numPr>
                <w:ilvl w:val="0"/>
                <w:numId w:val="0"/>
              </w:numPr>
              <w:spacing w:line="240" w:lineRule="auto"/>
              <w:jc w:val="center"/>
            </w:pPr>
            <w:r w:rsidRPr="007F1EB3">
              <w:t>Impactos</w:t>
            </w:r>
          </w:p>
        </w:tc>
        <w:tc>
          <w:tcPr>
            <w:tcW w:w="498" w:type="pct"/>
            <w:shd w:val="clear" w:color="auto" w:fill="BFBFBF" w:themeFill="background1" w:themeFillShade="BF"/>
          </w:tcPr>
          <w:p w:rsidR="003D06DD" w:rsidRPr="007F1EB3" w:rsidRDefault="003D06DD" w:rsidP="005D0374">
            <w:pPr>
              <w:pStyle w:val="TTULO10"/>
              <w:numPr>
                <w:ilvl w:val="0"/>
                <w:numId w:val="0"/>
              </w:numPr>
              <w:spacing w:line="240" w:lineRule="auto"/>
              <w:jc w:val="center"/>
            </w:pPr>
            <w:r w:rsidRPr="007F1EB3">
              <w:t>Nível de risco</w:t>
            </w:r>
          </w:p>
        </w:tc>
      </w:tr>
      <w:tr w:rsidR="003D06DD" w:rsidRPr="007F1EB3" w:rsidTr="002D51D4">
        <w:trPr>
          <w:jc w:val="center"/>
        </w:trPr>
        <w:tc>
          <w:tcPr>
            <w:tcW w:w="631" w:type="pct"/>
            <w:vAlign w:val="center"/>
          </w:tcPr>
          <w:p w:rsidR="003D06DD" w:rsidRPr="007F1EB3" w:rsidRDefault="00B270DC" w:rsidP="00337FEB">
            <w:pPr>
              <w:spacing w:after="0" w:line="240" w:lineRule="auto"/>
              <w:rPr>
                <w:b w:val="0"/>
                <w:szCs w:val="24"/>
              </w:rPr>
            </w:pPr>
            <w:r w:rsidRPr="007F1EB3">
              <w:rPr>
                <w:b w:val="0"/>
                <w:szCs w:val="24"/>
              </w:rPr>
              <w:t>RA n. 01/</w:t>
            </w:r>
            <w:r w:rsidR="00EA0901" w:rsidRPr="007F1EB3">
              <w:rPr>
                <w:b w:val="0"/>
                <w:szCs w:val="24"/>
              </w:rPr>
              <w:t>2018</w:t>
            </w:r>
          </w:p>
          <w:p w:rsidR="002D51D4" w:rsidRPr="007F1EB3" w:rsidRDefault="002D51D4" w:rsidP="00337FEB">
            <w:pPr>
              <w:spacing w:after="0" w:line="240" w:lineRule="auto"/>
              <w:rPr>
                <w:b w:val="0"/>
                <w:szCs w:val="24"/>
              </w:rPr>
            </w:pPr>
            <w:r w:rsidRPr="007F1EB3">
              <w:rPr>
                <w:b w:val="0"/>
                <w:szCs w:val="24"/>
              </w:rPr>
              <w:t>(constatação n. 01)</w:t>
            </w:r>
          </w:p>
        </w:tc>
        <w:tc>
          <w:tcPr>
            <w:tcW w:w="1220" w:type="pct"/>
          </w:tcPr>
          <w:p w:rsidR="00337FEB" w:rsidRPr="007F1EB3" w:rsidRDefault="00337FEB" w:rsidP="00337FEB">
            <w:pPr>
              <w:spacing w:after="120"/>
              <w:rPr>
                <w:szCs w:val="24"/>
              </w:rPr>
            </w:pPr>
            <w:r w:rsidRPr="007F1EB3">
              <w:rPr>
                <w:szCs w:val="24"/>
              </w:rPr>
              <w:t>Possibilidade de prejuízo ao erário.</w:t>
            </w:r>
          </w:p>
          <w:p w:rsidR="003D06DD" w:rsidRPr="007F1EB3" w:rsidRDefault="003D06DD" w:rsidP="00B270DC">
            <w:pPr>
              <w:spacing w:line="240" w:lineRule="auto"/>
              <w:jc w:val="both"/>
              <w:rPr>
                <w:b w:val="0"/>
                <w:szCs w:val="24"/>
              </w:rPr>
            </w:pPr>
          </w:p>
        </w:tc>
        <w:tc>
          <w:tcPr>
            <w:tcW w:w="1487" w:type="pct"/>
          </w:tcPr>
          <w:p w:rsidR="003D06DD" w:rsidRPr="007F1EB3" w:rsidRDefault="00337FEB" w:rsidP="00B270DC">
            <w:pPr>
              <w:spacing w:line="240" w:lineRule="auto"/>
              <w:jc w:val="both"/>
              <w:rPr>
                <w:b w:val="0"/>
                <w:szCs w:val="24"/>
              </w:rPr>
            </w:pPr>
            <w:r w:rsidRPr="007F1EB3">
              <w:rPr>
                <w:szCs w:val="24"/>
              </w:rPr>
              <w:t>Inércia do proponente/agente suprido para deflagrar o processo de prestação de contas do suprimento de fundos em prazo estabelecido pela GCF.</w:t>
            </w:r>
          </w:p>
        </w:tc>
        <w:tc>
          <w:tcPr>
            <w:tcW w:w="1164" w:type="pct"/>
          </w:tcPr>
          <w:p w:rsidR="00337FEB" w:rsidRPr="007F1EB3" w:rsidRDefault="00337FEB" w:rsidP="00337FEB">
            <w:pPr>
              <w:spacing w:after="0" w:line="240" w:lineRule="auto"/>
              <w:jc w:val="both"/>
              <w:rPr>
                <w:szCs w:val="24"/>
              </w:rPr>
            </w:pPr>
            <w:r w:rsidRPr="007F1EB3">
              <w:rPr>
                <w:szCs w:val="24"/>
              </w:rPr>
              <w:t>Inobservância à legislação/normativos que regulam a prestação de contas de suprimento de fundos;</w:t>
            </w:r>
          </w:p>
          <w:p w:rsidR="00337FEB" w:rsidRPr="007F1EB3" w:rsidRDefault="00337FEB" w:rsidP="00337FEB">
            <w:pPr>
              <w:spacing w:after="0" w:line="240" w:lineRule="auto"/>
              <w:jc w:val="both"/>
              <w:rPr>
                <w:szCs w:val="24"/>
              </w:rPr>
            </w:pPr>
            <w:r w:rsidRPr="007F1EB3">
              <w:rPr>
                <w:szCs w:val="24"/>
              </w:rPr>
              <w:t>Possibilidade de prejuízo ao erário;</w:t>
            </w:r>
          </w:p>
          <w:p w:rsidR="00337FEB" w:rsidRPr="007F1EB3" w:rsidRDefault="00337FEB" w:rsidP="00337FEB">
            <w:pPr>
              <w:spacing w:after="120"/>
              <w:rPr>
                <w:szCs w:val="24"/>
              </w:rPr>
            </w:pPr>
          </w:p>
          <w:p w:rsidR="003D06DD" w:rsidRPr="007F1EB3" w:rsidRDefault="003D06DD" w:rsidP="00B270DC">
            <w:pPr>
              <w:spacing w:after="0" w:line="240" w:lineRule="auto"/>
              <w:jc w:val="both"/>
              <w:rPr>
                <w:b w:val="0"/>
                <w:szCs w:val="24"/>
              </w:rPr>
            </w:pPr>
          </w:p>
        </w:tc>
        <w:tc>
          <w:tcPr>
            <w:tcW w:w="498" w:type="pct"/>
          </w:tcPr>
          <w:p w:rsidR="003D06DD" w:rsidRPr="007F1EB3" w:rsidRDefault="00337FEB" w:rsidP="00B270DC">
            <w:pPr>
              <w:pStyle w:val="TTULO10"/>
              <w:numPr>
                <w:ilvl w:val="0"/>
                <w:numId w:val="0"/>
              </w:numPr>
              <w:spacing w:line="240" w:lineRule="auto"/>
              <w:rPr>
                <w:b w:val="0"/>
              </w:rPr>
            </w:pPr>
            <w:r w:rsidRPr="007F1EB3">
              <w:rPr>
                <w:b w:val="0"/>
              </w:rPr>
              <w:t>Baixo</w:t>
            </w:r>
          </w:p>
        </w:tc>
      </w:tr>
      <w:tr w:rsidR="00E63B1F" w:rsidRPr="007F1EB3" w:rsidTr="002D51D4">
        <w:trPr>
          <w:jc w:val="center"/>
        </w:trPr>
        <w:tc>
          <w:tcPr>
            <w:tcW w:w="631" w:type="pct"/>
            <w:vAlign w:val="center"/>
          </w:tcPr>
          <w:p w:rsidR="00E63B1F" w:rsidRPr="007F1EB3" w:rsidRDefault="002D51D4" w:rsidP="005D0374">
            <w:pPr>
              <w:spacing w:line="240" w:lineRule="auto"/>
              <w:jc w:val="both"/>
              <w:rPr>
                <w:b w:val="0"/>
                <w:szCs w:val="24"/>
              </w:rPr>
            </w:pPr>
            <w:r w:rsidRPr="007F1EB3">
              <w:rPr>
                <w:b w:val="0"/>
                <w:szCs w:val="24"/>
              </w:rPr>
              <w:t>RA n. 02</w:t>
            </w:r>
            <w:r w:rsidR="00B270DC" w:rsidRPr="007F1EB3">
              <w:rPr>
                <w:b w:val="0"/>
                <w:szCs w:val="24"/>
              </w:rPr>
              <w:t>/</w:t>
            </w:r>
            <w:r w:rsidR="00EA0901" w:rsidRPr="007F1EB3">
              <w:rPr>
                <w:b w:val="0"/>
                <w:szCs w:val="24"/>
              </w:rPr>
              <w:t>2018</w:t>
            </w:r>
          </w:p>
          <w:p w:rsidR="002D51D4" w:rsidRPr="007F1EB3" w:rsidRDefault="002D51D4" w:rsidP="005D0374">
            <w:pPr>
              <w:spacing w:line="240" w:lineRule="auto"/>
              <w:jc w:val="both"/>
              <w:rPr>
                <w:b w:val="0"/>
                <w:szCs w:val="24"/>
              </w:rPr>
            </w:pPr>
            <w:r w:rsidRPr="007F1EB3">
              <w:rPr>
                <w:b w:val="0"/>
                <w:szCs w:val="24"/>
              </w:rPr>
              <w:t>(constatação n. 01)</w:t>
            </w:r>
          </w:p>
        </w:tc>
        <w:tc>
          <w:tcPr>
            <w:tcW w:w="1220" w:type="pct"/>
            <w:vAlign w:val="center"/>
          </w:tcPr>
          <w:p w:rsidR="002D51D4" w:rsidRPr="007F1EB3" w:rsidRDefault="002D51D4" w:rsidP="002D51D4">
            <w:pPr>
              <w:suppressAutoHyphens w:val="0"/>
              <w:spacing w:after="0"/>
              <w:jc w:val="both"/>
              <w:rPr>
                <w:b w:val="0"/>
                <w:szCs w:val="24"/>
              </w:rPr>
            </w:pPr>
            <w:r w:rsidRPr="007F1EB3">
              <w:rPr>
                <w:b w:val="0"/>
                <w:szCs w:val="24"/>
              </w:rPr>
              <w:t xml:space="preserve">Execução dos convênios sem o acompanhamento efetivo dos fiscais designados pela UFRPE; </w:t>
            </w:r>
          </w:p>
          <w:p w:rsidR="002D51D4" w:rsidRPr="007F1EB3" w:rsidRDefault="002D51D4" w:rsidP="002D51D4">
            <w:pPr>
              <w:suppressAutoHyphens w:val="0"/>
              <w:spacing w:after="0"/>
              <w:jc w:val="both"/>
              <w:rPr>
                <w:b w:val="0"/>
                <w:szCs w:val="24"/>
              </w:rPr>
            </w:pPr>
            <w:r w:rsidRPr="007F1EB3">
              <w:rPr>
                <w:b w:val="0"/>
                <w:szCs w:val="24"/>
              </w:rPr>
              <w:t>Desvios de finalidade e objeto</w:t>
            </w:r>
            <w:proofErr w:type="gramStart"/>
            <w:r w:rsidRPr="007F1EB3">
              <w:rPr>
                <w:b w:val="0"/>
                <w:szCs w:val="24"/>
              </w:rPr>
              <w:t xml:space="preserve">  </w:t>
            </w:r>
            <w:proofErr w:type="gramEnd"/>
            <w:r w:rsidRPr="007F1EB3">
              <w:rPr>
                <w:b w:val="0"/>
                <w:szCs w:val="24"/>
              </w:rPr>
              <w:t>na execução dos convênios;</w:t>
            </w:r>
          </w:p>
          <w:p w:rsidR="002D51D4" w:rsidRPr="007F1EB3" w:rsidRDefault="002D51D4" w:rsidP="002D51D4">
            <w:pPr>
              <w:suppressAutoHyphens w:val="0"/>
              <w:spacing w:after="0"/>
              <w:jc w:val="both"/>
              <w:rPr>
                <w:b w:val="0"/>
                <w:szCs w:val="24"/>
              </w:rPr>
            </w:pPr>
            <w:r w:rsidRPr="007F1EB3">
              <w:rPr>
                <w:b w:val="0"/>
                <w:szCs w:val="24"/>
              </w:rPr>
              <w:lastRenderedPageBreak/>
              <w:t xml:space="preserve">Servidores </w:t>
            </w:r>
            <w:proofErr w:type="gramStart"/>
            <w:r w:rsidRPr="007F1EB3">
              <w:rPr>
                <w:b w:val="0"/>
                <w:szCs w:val="24"/>
              </w:rPr>
              <w:t>da UFRPE atuarem</w:t>
            </w:r>
            <w:proofErr w:type="gramEnd"/>
            <w:r w:rsidRPr="007F1EB3">
              <w:rPr>
                <w:b w:val="0"/>
                <w:szCs w:val="24"/>
              </w:rPr>
              <w:t xml:space="preserve"> como fiscais de convênios sem a capacitação exigida pela norma;  </w:t>
            </w:r>
          </w:p>
          <w:p w:rsidR="002D51D4" w:rsidRPr="007F1EB3" w:rsidRDefault="002D51D4" w:rsidP="002D51D4">
            <w:pPr>
              <w:suppressAutoHyphens w:val="0"/>
              <w:spacing w:after="0"/>
              <w:jc w:val="both"/>
              <w:rPr>
                <w:b w:val="0"/>
                <w:szCs w:val="24"/>
              </w:rPr>
            </w:pPr>
            <w:r w:rsidRPr="007F1EB3">
              <w:rPr>
                <w:b w:val="0"/>
                <w:szCs w:val="24"/>
              </w:rPr>
              <w:t>Não aprovação das prestações de contas dos convênios;</w:t>
            </w:r>
          </w:p>
          <w:p w:rsidR="00E63B1F" w:rsidRPr="007F1EB3" w:rsidRDefault="00E63B1F" w:rsidP="005D0374">
            <w:pPr>
              <w:spacing w:line="240" w:lineRule="auto"/>
              <w:jc w:val="both"/>
              <w:rPr>
                <w:b w:val="0"/>
                <w:szCs w:val="24"/>
              </w:rPr>
            </w:pPr>
          </w:p>
        </w:tc>
        <w:tc>
          <w:tcPr>
            <w:tcW w:w="1487" w:type="pct"/>
            <w:vAlign w:val="center"/>
          </w:tcPr>
          <w:p w:rsidR="00E63B1F" w:rsidRPr="007F1EB3" w:rsidRDefault="002D51D4" w:rsidP="002D51D4">
            <w:pPr>
              <w:spacing w:line="240" w:lineRule="auto"/>
              <w:jc w:val="both"/>
              <w:rPr>
                <w:b w:val="0"/>
                <w:szCs w:val="24"/>
              </w:rPr>
            </w:pPr>
            <w:r w:rsidRPr="007F1EB3">
              <w:rPr>
                <w:szCs w:val="24"/>
              </w:rPr>
              <w:lastRenderedPageBreak/>
              <w:t>Carência de controles internos na estrutura do NURIC, que monitorem os atos de fiscalização em convênios celebrados pela UFRPE e a FADURPE, assim como o descumprimento.</w:t>
            </w:r>
          </w:p>
        </w:tc>
        <w:tc>
          <w:tcPr>
            <w:tcW w:w="1164" w:type="pct"/>
            <w:vAlign w:val="center"/>
          </w:tcPr>
          <w:p w:rsidR="002D51D4" w:rsidRPr="007F1EB3" w:rsidRDefault="002D51D4" w:rsidP="002D51D4">
            <w:pPr>
              <w:suppressAutoHyphens w:val="0"/>
              <w:spacing w:after="0" w:line="240" w:lineRule="auto"/>
              <w:rPr>
                <w:szCs w:val="24"/>
              </w:rPr>
            </w:pPr>
            <w:r w:rsidRPr="007F1EB3">
              <w:rPr>
                <w:szCs w:val="24"/>
              </w:rPr>
              <w:t>Inobservância de instrumentos legais e normativos;</w:t>
            </w:r>
          </w:p>
          <w:p w:rsidR="002D51D4" w:rsidRPr="007F1EB3" w:rsidRDefault="002D51D4" w:rsidP="002D51D4">
            <w:pPr>
              <w:suppressAutoHyphens w:val="0"/>
              <w:spacing w:after="0" w:line="240" w:lineRule="auto"/>
              <w:jc w:val="both"/>
              <w:rPr>
                <w:b w:val="0"/>
                <w:szCs w:val="24"/>
              </w:rPr>
            </w:pPr>
            <w:r w:rsidRPr="007F1EB3">
              <w:rPr>
                <w:szCs w:val="24"/>
              </w:rPr>
              <w:t xml:space="preserve">Prejuízo ao erário; </w:t>
            </w:r>
          </w:p>
          <w:p w:rsidR="002D51D4" w:rsidRPr="007F1EB3" w:rsidRDefault="002D51D4" w:rsidP="002D51D4">
            <w:pPr>
              <w:suppressAutoHyphens w:val="0"/>
              <w:spacing w:after="0" w:line="240" w:lineRule="auto"/>
              <w:jc w:val="both"/>
              <w:rPr>
                <w:b w:val="0"/>
                <w:szCs w:val="24"/>
              </w:rPr>
            </w:pPr>
            <w:r w:rsidRPr="007F1EB3">
              <w:rPr>
                <w:szCs w:val="24"/>
              </w:rPr>
              <w:t xml:space="preserve">Desvios de objeto e finalidade; </w:t>
            </w:r>
          </w:p>
          <w:p w:rsidR="00E63B1F" w:rsidRPr="007F1EB3" w:rsidRDefault="002D51D4" w:rsidP="002D51D4">
            <w:pPr>
              <w:suppressAutoHyphens w:val="0"/>
              <w:spacing w:after="0" w:line="240" w:lineRule="auto"/>
              <w:jc w:val="both"/>
              <w:rPr>
                <w:b w:val="0"/>
                <w:szCs w:val="24"/>
              </w:rPr>
            </w:pPr>
            <w:r w:rsidRPr="007F1EB3">
              <w:rPr>
                <w:szCs w:val="24"/>
              </w:rPr>
              <w:t>Prestações de contas não aprovadas.</w:t>
            </w:r>
          </w:p>
        </w:tc>
        <w:tc>
          <w:tcPr>
            <w:tcW w:w="498" w:type="pct"/>
            <w:vAlign w:val="center"/>
          </w:tcPr>
          <w:p w:rsidR="00E63B1F" w:rsidRPr="007F1EB3" w:rsidRDefault="002D51D4" w:rsidP="005D0374">
            <w:pPr>
              <w:spacing w:line="240" w:lineRule="auto"/>
              <w:jc w:val="center"/>
              <w:rPr>
                <w:b w:val="0"/>
                <w:szCs w:val="24"/>
              </w:rPr>
            </w:pPr>
            <w:r w:rsidRPr="007F1EB3">
              <w:rPr>
                <w:b w:val="0"/>
                <w:szCs w:val="24"/>
              </w:rPr>
              <w:t>Alto</w:t>
            </w:r>
          </w:p>
        </w:tc>
      </w:tr>
      <w:tr w:rsidR="00E63B1F" w:rsidRPr="007F1EB3" w:rsidTr="002D51D4">
        <w:trPr>
          <w:trHeight w:val="2066"/>
          <w:jc w:val="center"/>
        </w:trPr>
        <w:tc>
          <w:tcPr>
            <w:tcW w:w="631" w:type="pct"/>
            <w:vAlign w:val="center"/>
          </w:tcPr>
          <w:p w:rsidR="00E63B1F" w:rsidRPr="007F1EB3" w:rsidRDefault="00B270DC" w:rsidP="002D51D4">
            <w:pPr>
              <w:spacing w:line="240" w:lineRule="auto"/>
              <w:jc w:val="both"/>
              <w:rPr>
                <w:b w:val="0"/>
                <w:szCs w:val="24"/>
              </w:rPr>
            </w:pPr>
            <w:r w:rsidRPr="007F1EB3">
              <w:rPr>
                <w:b w:val="0"/>
                <w:szCs w:val="24"/>
              </w:rPr>
              <w:lastRenderedPageBreak/>
              <w:t>RA n. 0</w:t>
            </w:r>
            <w:r w:rsidR="002D51D4" w:rsidRPr="007F1EB3">
              <w:rPr>
                <w:b w:val="0"/>
                <w:szCs w:val="24"/>
              </w:rPr>
              <w:t>2</w:t>
            </w:r>
            <w:r w:rsidRPr="007F1EB3">
              <w:rPr>
                <w:b w:val="0"/>
                <w:szCs w:val="24"/>
              </w:rPr>
              <w:t>/</w:t>
            </w:r>
            <w:r w:rsidR="00EA0901" w:rsidRPr="007F1EB3">
              <w:rPr>
                <w:b w:val="0"/>
                <w:szCs w:val="24"/>
              </w:rPr>
              <w:t>2018</w:t>
            </w:r>
          </w:p>
          <w:p w:rsidR="002D51D4" w:rsidRPr="007F1EB3" w:rsidRDefault="002D51D4" w:rsidP="002D51D4">
            <w:pPr>
              <w:spacing w:line="240" w:lineRule="auto"/>
              <w:jc w:val="both"/>
              <w:rPr>
                <w:b w:val="0"/>
                <w:szCs w:val="24"/>
              </w:rPr>
            </w:pPr>
            <w:r w:rsidRPr="007F1EB3">
              <w:rPr>
                <w:b w:val="0"/>
                <w:szCs w:val="24"/>
              </w:rPr>
              <w:t>(constatação n. 02)</w:t>
            </w:r>
          </w:p>
        </w:tc>
        <w:tc>
          <w:tcPr>
            <w:tcW w:w="1220" w:type="pct"/>
            <w:vAlign w:val="center"/>
          </w:tcPr>
          <w:p w:rsidR="002D51D4" w:rsidRPr="007F1EB3" w:rsidRDefault="002D51D4" w:rsidP="002D51D4">
            <w:pPr>
              <w:spacing w:line="240" w:lineRule="auto"/>
              <w:jc w:val="both"/>
              <w:rPr>
                <w:b w:val="0"/>
                <w:szCs w:val="24"/>
              </w:rPr>
            </w:pPr>
          </w:p>
          <w:p w:rsidR="002D51D4" w:rsidRPr="007F1EB3" w:rsidRDefault="002D51D4" w:rsidP="002D51D4">
            <w:pPr>
              <w:spacing w:line="240" w:lineRule="auto"/>
              <w:jc w:val="both"/>
              <w:rPr>
                <w:b w:val="0"/>
                <w:szCs w:val="24"/>
              </w:rPr>
            </w:pPr>
            <w:r w:rsidRPr="007F1EB3">
              <w:rPr>
                <w:b w:val="0"/>
                <w:szCs w:val="24"/>
              </w:rPr>
              <w:t>Que</w:t>
            </w:r>
            <w:proofErr w:type="gramStart"/>
            <w:r w:rsidRPr="007F1EB3">
              <w:rPr>
                <w:b w:val="0"/>
                <w:szCs w:val="24"/>
              </w:rPr>
              <w:t xml:space="preserve">  </w:t>
            </w:r>
            <w:proofErr w:type="gramEnd"/>
            <w:r w:rsidRPr="007F1EB3">
              <w:rPr>
                <w:b w:val="0"/>
                <w:szCs w:val="24"/>
              </w:rPr>
              <w:t>as fases mais críticas do processo de execução das despesas se concentrem em atos de apenas  um servidor ou agente público.</w:t>
            </w:r>
          </w:p>
          <w:p w:rsidR="002D51D4" w:rsidRPr="007F1EB3" w:rsidRDefault="002D51D4" w:rsidP="002D51D4">
            <w:pPr>
              <w:spacing w:line="240" w:lineRule="auto"/>
              <w:jc w:val="both"/>
              <w:rPr>
                <w:b w:val="0"/>
                <w:szCs w:val="24"/>
              </w:rPr>
            </w:pPr>
            <w:r w:rsidRPr="007F1EB3">
              <w:rPr>
                <w:b w:val="0"/>
                <w:szCs w:val="24"/>
              </w:rPr>
              <w:t>Risco de fraude ou erro ocasionando</w:t>
            </w:r>
            <w:proofErr w:type="gramStart"/>
            <w:r w:rsidRPr="007F1EB3">
              <w:rPr>
                <w:b w:val="0"/>
                <w:szCs w:val="24"/>
              </w:rPr>
              <w:t xml:space="preserve">   </w:t>
            </w:r>
            <w:proofErr w:type="gramEnd"/>
            <w:r w:rsidRPr="007F1EB3">
              <w:rPr>
                <w:b w:val="0"/>
                <w:szCs w:val="24"/>
              </w:rPr>
              <w:t>prejuízo ao erário;</w:t>
            </w:r>
          </w:p>
          <w:p w:rsidR="00E63B1F" w:rsidRPr="007F1EB3" w:rsidRDefault="002D51D4" w:rsidP="002D51D4">
            <w:pPr>
              <w:spacing w:line="240" w:lineRule="auto"/>
              <w:jc w:val="both"/>
              <w:rPr>
                <w:b w:val="0"/>
                <w:szCs w:val="24"/>
              </w:rPr>
            </w:pPr>
            <w:r w:rsidRPr="007F1EB3">
              <w:rPr>
                <w:b w:val="0"/>
                <w:szCs w:val="24"/>
              </w:rPr>
              <w:t>Despesas realizadas nos convênios serem contestadas por órgãos de controle externo.</w:t>
            </w:r>
          </w:p>
        </w:tc>
        <w:tc>
          <w:tcPr>
            <w:tcW w:w="1487" w:type="pct"/>
            <w:vAlign w:val="center"/>
          </w:tcPr>
          <w:p w:rsidR="00E63B1F" w:rsidRPr="007F1EB3" w:rsidRDefault="002D51D4" w:rsidP="005D0374">
            <w:pPr>
              <w:spacing w:line="240" w:lineRule="auto"/>
              <w:jc w:val="both"/>
              <w:rPr>
                <w:b w:val="0"/>
                <w:szCs w:val="24"/>
              </w:rPr>
            </w:pPr>
            <w:r w:rsidRPr="007F1EB3">
              <w:rPr>
                <w:b w:val="0"/>
                <w:szCs w:val="24"/>
              </w:rPr>
              <w:t>Gestor de convênios, solicitando, avaliando e autorizando e a sua própria despesa (pagamento), não observando, assim, o principio da segregação de funções.</w:t>
            </w:r>
          </w:p>
        </w:tc>
        <w:tc>
          <w:tcPr>
            <w:tcW w:w="1164" w:type="pct"/>
            <w:vAlign w:val="center"/>
          </w:tcPr>
          <w:p w:rsidR="002D51D4" w:rsidRPr="007F1EB3" w:rsidRDefault="002D51D4" w:rsidP="002D51D4">
            <w:pPr>
              <w:suppressAutoHyphens w:val="0"/>
              <w:spacing w:after="0" w:line="240" w:lineRule="auto"/>
              <w:jc w:val="both"/>
              <w:rPr>
                <w:b w:val="0"/>
                <w:szCs w:val="24"/>
              </w:rPr>
            </w:pPr>
            <w:r w:rsidRPr="007F1EB3">
              <w:rPr>
                <w:b w:val="0"/>
                <w:szCs w:val="24"/>
              </w:rPr>
              <w:t xml:space="preserve">Concentração de atribuições; </w:t>
            </w:r>
          </w:p>
          <w:p w:rsidR="002D51D4" w:rsidRPr="007F1EB3" w:rsidRDefault="002D51D4" w:rsidP="002D51D4">
            <w:pPr>
              <w:suppressAutoHyphens w:val="0"/>
              <w:spacing w:after="0" w:line="240" w:lineRule="auto"/>
              <w:jc w:val="both"/>
              <w:rPr>
                <w:b w:val="0"/>
                <w:szCs w:val="24"/>
              </w:rPr>
            </w:pPr>
            <w:r w:rsidRPr="007F1EB3">
              <w:rPr>
                <w:b w:val="0"/>
                <w:szCs w:val="24"/>
              </w:rPr>
              <w:t>Inobservância de instrumentos legais e normativos.</w:t>
            </w:r>
          </w:p>
          <w:p w:rsidR="002D51D4" w:rsidRPr="007F1EB3" w:rsidRDefault="002D51D4" w:rsidP="002D51D4">
            <w:pPr>
              <w:suppressAutoHyphens w:val="0"/>
              <w:spacing w:after="0" w:line="240" w:lineRule="auto"/>
              <w:jc w:val="both"/>
              <w:rPr>
                <w:b w:val="0"/>
                <w:szCs w:val="24"/>
              </w:rPr>
            </w:pPr>
            <w:r w:rsidRPr="007F1EB3">
              <w:rPr>
                <w:b w:val="0"/>
                <w:szCs w:val="24"/>
              </w:rPr>
              <w:t xml:space="preserve">Prejuízo ao erário, </w:t>
            </w:r>
          </w:p>
          <w:p w:rsidR="002D51D4" w:rsidRPr="007F1EB3" w:rsidRDefault="002D51D4" w:rsidP="002D51D4">
            <w:pPr>
              <w:suppressAutoHyphens w:val="0"/>
              <w:spacing w:after="0" w:line="240" w:lineRule="auto"/>
              <w:jc w:val="both"/>
              <w:rPr>
                <w:b w:val="0"/>
                <w:szCs w:val="24"/>
              </w:rPr>
            </w:pPr>
            <w:r w:rsidRPr="007F1EB3">
              <w:rPr>
                <w:b w:val="0"/>
                <w:szCs w:val="24"/>
              </w:rPr>
              <w:t xml:space="preserve">Processos de reposição ao erário, </w:t>
            </w:r>
          </w:p>
          <w:p w:rsidR="002D51D4" w:rsidRPr="007F1EB3" w:rsidRDefault="002D51D4" w:rsidP="002D51D4">
            <w:pPr>
              <w:suppressAutoHyphens w:val="0"/>
              <w:spacing w:after="0" w:line="240" w:lineRule="auto"/>
              <w:jc w:val="both"/>
              <w:rPr>
                <w:b w:val="0"/>
                <w:szCs w:val="24"/>
              </w:rPr>
            </w:pPr>
            <w:r w:rsidRPr="007F1EB3">
              <w:rPr>
                <w:b w:val="0"/>
                <w:szCs w:val="24"/>
              </w:rPr>
              <w:t>Contas reprovadas.</w:t>
            </w:r>
          </w:p>
          <w:p w:rsidR="00E63B1F" w:rsidRPr="007F1EB3" w:rsidRDefault="00E63B1F" w:rsidP="005D0374">
            <w:pPr>
              <w:spacing w:line="240" w:lineRule="auto"/>
              <w:jc w:val="both"/>
              <w:rPr>
                <w:b w:val="0"/>
                <w:szCs w:val="24"/>
              </w:rPr>
            </w:pPr>
          </w:p>
        </w:tc>
        <w:tc>
          <w:tcPr>
            <w:tcW w:w="498" w:type="pct"/>
            <w:vAlign w:val="center"/>
          </w:tcPr>
          <w:p w:rsidR="00E63B1F" w:rsidRPr="007F1EB3" w:rsidRDefault="002D51D4" w:rsidP="005D0374">
            <w:pPr>
              <w:spacing w:line="240" w:lineRule="auto"/>
              <w:jc w:val="center"/>
              <w:rPr>
                <w:b w:val="0"/>
                <w:szCs w:val="24"/>
              </w:rPr>
            </w:pPr>
            <w:r w:rsidRPr="007F1EB3">
              <w:rPr>
                <w:b w:val="0"/>
                <w:szCs w:val="24"/>
              </w:rPr>
              <w:t>Alto</w:t>
            </w:r>
          </w:p>
        </w:tc>
      </w:tr>
      <w:tr w:rsidR="00E63B1F" w:rsidRPr="007F1EB3" w:rsidTr="002D51D4">
        <w:trPr>
          <w:jc w:val="center"/>
        </w:trPr>
        <w:tc>
          <w:tcPr>
            <w:tcW w:w="631" w:type="pct"/>
            <w:vAlign w:val="center"/>
          </w:tcPr>
          <w:p w:rsidR="002D51D4" w:rsidRPr="007F1EB3" w:rsidRDefault="002D51D4" w:rsidP="002D51D4">
            <w:pPr>
              <w:spacing w:line="240" w:lineRule="auto"/>
              <w:jc w:val="both"/>
              <w:rPr>
                <w:b w:val="0"/>
                <w:szCs w:val="24"/>
              </w:rPr>
            </w:pPr>
            <w:r w:rsidRPr="007F1EB3">
              <w:rPr>
                <w:b w:val="0"/>
                <w:szCs w:val="24"/>
              </w:rPr>
              <w:t>RA n. 02/2018</w:t>
            </w:r>
          </w:p>
          <w:p w:rsidR="00E63B1F" w:rsidRPr="007F1EB3" w:rsidRDefault="002D51D4" w:rsidP="002D51D4">
            <w:pPr>
              <w:spacing w:line="240" w:lineRule="auto"/>
              <w:jc w:val="both"/>
              <w:rPr>
                <w:b w:val="0"/>
                <w:szCs w:val="24"/>
              </w:rPr>
            </w:pPr>
            <w:r w:rsidRPr="007F1EB3">
              <w:rPr>
                <w:b w:val="0"/>
                <w:szCs w:val="24"/>
              </w:rPr>
              <w:t>(constatação n. 03)</w:t>
            </w:r>
          </w:p>
        </w:tc>
        <w:tc>
          <w:tcPr>
            <w:tcW w:w="1220" w:type="pct"/>
            <w:vAlign w:val="center"/>
          </w:tcPr>
          <w:p w:rsidR="002D51D4" w:rsidRPr="007F1EB3" w:rsidRDefault="002D51D4" w:rsidP="002D51D4">
            <w:pPr>
              <w:spacing w:line="240" w:lineRule="auto"/>
              <w:jc w:val="both"/>
              <w:rPr>
                <w:b w:val="0"/>
                <w:szCs w:val="24"/>
              </w:rPr>
            </w:pPr>
            <w:r w:rsidRPr="007F1EB3">
              <w:rPr>
                <w:b w:val="0"/>
                <w:szCs w:val="24"/>
              </w:rPr>
              <w:t>Despesas sejam realizadas sem a modalidade de licitação adequada;</w:t>
            </w:r>
          </w:p>
          <w:p w:rsidR="002D51D4" w:rsidRPr="007F1EB3" w:rsidRDefault="002D51D4" w:rsidP="002D51D4">
            <w:pPr>
              <w:spacing w:line="240" w:lineRule="auto"/>
              <w:jc w:val="both"/>
              <w:rPr>
                <w:b w:val="0"/>
                <w:szCs w:val="24"/>
              </w:rPr>
            </w:pPr>
            <w:r w:rsidRPr="007F1EB3">
              <w:rPr>
                <w:b w:val="0"/>
                <w:szCs w:val="24"/>
              </w:rPr>
              <w:t>As cotações de preços não reflitam os preços médios praticados no mercado;</w:t>
            </w:r>
          </w:p>
          <w:p w:rsidR="002D51D4" w:rsidRPr="007F1EB3" w:rsidRDefault="002D51D4" w:rsidP="002D51D4">
            <w:pPr>
              <w:spacing w:line="240" w:lineRule="auto"/>
              <w:jc w:val="both"/>
              <w:rPr>
                <w:b w:val="0"/>
                <w:szCs w:val="24"/>
              </w:rPr>
            </w:pPr>
            <w:r w:rsidRPr="007F1EB3">
              <w:rPr>
                <w:b w:val="0"/>
                <w:szCs w:val="24"/>
              </w:rPr>
              <w:t>Risco de fraude ou erro ocasionando</w:t>
            </w:r>
            <w:proofErr w:type="gramStart"/>
            <w:r w:rsidRPr="007F1EB3">
              <w:rPr>
                <w:b w:val="0"/>
                <w:szCs w:val="24"/>
              </w:rPr>
              <w:t xml:space="preserve">   </w:t>
            </w:r>
            <w:proofErr w:type="gramEnd"/>
            <w:r w:rsidRPr="007F1EB3">
              <w:rPr>
                <w:b w:val="0"/>
                <w:szCs w:val="24"/>
              </w:rPr>
              <w:t>prejuízo ao erário;</w:t>
            </w:r>
          </w:p>
          <w:p w:rsidR="00E63B1F" w:rsidRPr="007F1EB3" w:rsidRDefault="002D51D4" w:rsidP="002D51D4">
            <w:pPr>
              <w:spacing w:line="240" w:lineRule="auto"/>
              <w:jc w:val="both"/>
              <w:rPr>
                <w:b w:val="0"/>
                <w:szCs w:val="24"/>
              </w:rPr>
            </w:pPr>
            <w:r w:rsidRPr="007F1EB3">
              <w:rPr>
                <w:b w:val="0"/>
                <w:szCs w:val="24"/>
              </w:rPr>
              <w:t xml:space="preserve">Risco de </w:t>
            </w:r>
            <w:r w:rsidRPr="007F1EB3">
              <w:rPr>
                <w:b w:val="0"/>
                <w:szCs w:val="24"/>
              </w:rPr>
              <w:lastRenderedPageBreak/>
              <w:t>favorecimento pela ausência de licitação;</w:t>
            </w:r>
          </w:p>
        </w:tc>
        <w:tc>
          <w:tcPr>
            <w:tcW w:w="1487" w:type="pct"/>
            <w:vAlign w:val="center"/>
          </w:tcPr>
          <w:p w:rsidR="002D51D4" w:rsidRPr="007F1EB3" w:rsidRDefault="002D51D4" w:rsidP="002D51D4">
            <w:pPr>
              <w:spacing w:after="0" w:line="360" w:lineRule="auto"/>
              <w:jc w:val="both"/>
              <w:rPr>
                <w:szCs w:val="24"/>
              </w:rPr>
            </w:pPr>
            <w:r w:rsidRPr="007F1EB3">
              <w:rPr>
                <w:szCs w:val="24"/>
              </w:rPr>
              <w:lastRenderedPageBreak/>
              <w:t>Falta de</w:t>
            </w:r>
            <w:proofErr w:type="gramStart"/>
            <w:r w:rsidRPr="007F1EB3">
              <w:rPr>
                <w:szCs w:val="24"/>
              </w:rPr>
              <w:t xml:space="preserve">  </w:t>
            </w:r>
            <w:proofErr w:type="gramEnd"/>
            <w:r w:rsidRPr="007F1EB3">
              <w:rPr>
                <w:szCs w:val="24"/>
              </w:rPr>
              <w:t>planejamento adequado e   deficiências nos controles internos.</w:t>
            </w:r>
          </w:p>
          <w:p w:rsidR="00E63B1F" w:rsidRPr="007F1EB3" w:rsidRDefault="00E63B1F" w:rsidP="005D0374">
            <w:pPr>
              <w:spacing w:line="240" w:lineRule="auto"/>
              <w:jc w:val="both"/>
              <w:rPr>
                <w:b w:val="0"/>
                <w:szCs w:val="24"/>
              </w:rPr>
            </w:pPr>
          </w:p>
        </w:tc>
        <w:tc>
          <w:tcPr>
            <w:tcW w:w="1164" w:type="pct"/>
            <w:vAlign w:val="center"/>
          </w:tcPr>
          <w:p w:rsidR="002D51D4" w:rsidRPr="007F1EB3" w:rsidRDefault="002D51D4" w:rsidP="002D51D4">
            <w:pPr>
              <w:suppressAutoHyphens w:val="0"/>
              <w:spacing w:after="0" w:line="240" w:lineRule="auto"/>
              <w:rPr>
                <w:szCs w:val="24"/>
              </w:rPr>
            </w:pPr>
            <w:r w:rsidRPr="007F1EB3">
              <w:rPr>
                <w:szCs w:val="24"/>
              </w:rPr>
              <w:t>Inobservância de instrumentos legais e normativos;</w:t>
            </w:r>
          </w:p>
          <w:p w:rsidR="002D51D4" w:rsidRPr="007F1EB3" w:rsidRDefault="002D51D4" w:rsidP="002D51D4">
            <w:pPr>
              <w:suppressAutoHyphens w:val="0"/>
              <w:spacing w:after="0" w:line="240" w:lineRule="auto"/>
              <w:jc w:val="both"/>
              <w:rPr>
                <w:b w:val="0"/>
                <w:szCs w:val="24"/>
              </w:rPr>
            </w:pPr>
            <w:r w:rsidRPr="007F1EB3">
              <w:rPr>
                <w:szCs w:val="24"/>
              </w:rPr>
              <w:t xml:space="preserve">Prejuízo ao erário; </w:t>
            </w:r>
          </w:p>
          <w:p w:rsidR="002D51D4" w:rsidRPr="007F1EB3" w:rsidRDefault="002D51D4" w:rsidP="002D51D4">
            <w:pPr>
              <w:suppressAutoHyphens w:val="0"/>
              <w:spacing w:after="0" w:line="240" w:lineRule="auto"/>
              <w:jc w:val="both"/>
              <w:rPr>
                <w:b w:val="0"/>
                <w:szCs w:val="24"/>
              </w:rPr>
            </w:pPr>
            <w:r w:rsidRPr="007F1EB3">
              <w:rPr>
                <w:szCs w:val="24"/>
              </w:rPr>
              <w:t>Prestações de contas não aprovadas.</w:t>
            </w:r>
          </w:p>
          <w:p w:rsidR="002D51D4" w:rsidRPr="007F1EB3" w:rsidRDefault="002D51D4" w:rsidP="002D51D4">
            <w:pPr>
              <w:suppressAutoHyphens w:val="0"/>
              <w:spacing w:after="0" w:line="240" w:lineRule="auto"/>
              <w:jc w:val="both"/>
              <w:rPr>
                <w:szCs w:val="24"/>
              </w:rPr>
            </w:pPr>
            <w:r w:rsidRPr="007F1EB3">
              <w:rPr>
                <w:szCs w:val="24"/>
              </w:rPr>
              <w:t>Direcionamento na contratação de empresa. Possível fraude.</w:t>
            </w:r>
          </w:p>
          <w:p w:rsidR="00E63B1F" w:rsidRPr="007F1EB3" w:rsidRDefault="00E63B1F" w:rsidP="005D0374">
            <w:pPr>
              <w:spacing w:line="240" w:lineRule="auto"/>
              <w:jc w:val="both"/>
              <w:rPr>
                <w:b w:val="0"/>
                <w:szCs w:val="24"/>
              </w:rPr>
            </w:pPr>
          </w:p>
        </w:tc>
        <w:tc>
          <w:tcPr>
            <w:tcW w:w="498" w:type="pct"/>
            <w:vAlign w:val="center"/>
          </w:tcPr>
          <w:p w:rsidR="00E63B1F" w:rsidRPr="007F1EB3" w:rsidRDefault="00B270DC" w:rsidP="005D0374">
            <w:pPr>
              <w:spacing w:line="240" w:lineRule="auto"/>
              <w:jc w:val="center"/>
              <w:rPr>
                <w:b w:val="0"/>
                <w:szCs w:val="24"/>
              </w:rPr>
            </w:pPr>
            <w:r w:rsidRPr="007F1EB3">
              <w:rPr>
                <w:b w:val="0"/>
                <w:szCs w:val="24"/>
              </w:rPr>
              <w:t>Alto</w:t>
            </w:r>
          </w:p>
        </w:tc>
      </w:tr>
      <w:tr w:rsidR="00E63B1F" w:rsidRPr="007F1EB3" w:rsidTr="002D51D4">
        <w:trPr>
          <w:trHeight w:val="70"/>
          <w:jc w:val="center"/>
        </w:trPr>
        <w:tc>
          <w:tcPr>
            <w:tcW w:w="631" w:type="pct"/>
            <w:vAlign w:val="center"/>
          </w:tcPr>
          <w:p w:rsidR="00E63B1F" w:rsidRPr="007F1EB3" w:rsidRDefault="00B270DC" w:rsidP="002D51D4">
            <w:pPr>
              <w:spacing w:line="240" w:lineRule="auto"/>
              <w:jc w:val="both"/>
              <w:rPr>
                <w:b w:val="0"/>
                <w:szCs w:val="24"/>
              </w:rPr>
            </w:pPr>
            <w:r w:rsidRPr="007F1EB3">
              <w:rPr>
                <w:b w:val="0"/>
                <w:szCs w:val="24"/>
              </w:rPr>
              <w:lastRenderedPageBreak/>
              <w:t>RA n. 0</w:t>
            </w:r>
            <w:r w:rsidR="002D51D4" w:rsidRPr="007F1EB3">
              <w:rPr>
                <w:b w:val="0"/>
                <w:szCs w:val="24"/>
              </w:rPr>
              <w:t>1</w:t>
            </w:r>
            <w:r w:rsidRPr="007F1EB3">
              <w:rPr>
                <w:b w:val="0"/>
                <w:szCs w:val="24"/>
              </w:rPr>
              <w:t>/</w:t>
            </w:r>
            <w:r w:rsidR="00EA0901" w:rsidRPr="007F1EB3">
              <w:rPr>
                <w:b w:val="0"/>
                <w:szCs w:val="24"/>
              </w:rPr>
              <w:t>201</w:t>
            </w:r>
            <w:r w:rsidR="002D51D4" w:rsidRPr="007F1EB3">
              <w:rPr>
                <w:b w:val="0"/>
                <w:szCs w:val="24"/>
              </w:rPr>
              <w:t>9</w:t>
            </w:r>
          </w:p>
        </w:tc>
        <w:tc>
          <w:tcPr>
            <w:tcW w:w="1220" w:type="pct"/>
            <w:vAlign w:val="center"/>
          </w:tcPr>
          <w:p w:rsidR="002D51D4" w:rsidRPr="007F1EB3" w:rsidRDefault="002D51D4" w:rsidP="002D51D4">
            <w:pPr>
              <w:spacing w:after="0" w:line="240" w:lineRule="auto"/>
              <w:jc w:val="both"/>
              <w:rPr>
                <w:b w:val="0"/>
                <w:szCs w:val="24"/>
              </w:rPr>
            </w:pPr>
            <w:r w:rsidRPr="007F1EB3">
              <w:rPr>
                <w:b w:val="0"/>
                <w:szCs w:val="24"/>
              </w:rPr>
              <w:t>Insuficiência nos estudos necessários ao planejamento das obras e serviços de engenharia;</w:t>
            </w:r>
          </w:p>
          <w:p w:rsidR="002D51D4" w:rsidRPr="007F1EB3" w:rsidRDefault="002D51D4" w:rsidP="002D51D4">
            <w:pPr>
              <w:spacing w:after="0" w:line="240" w:lineRule="auto"/>
              <w:jc w:val="both"/>
              <w:rPr>
                <w:b w:val="0"/>
                <w:szCs w:val="24"/>
              </w:rPr>
            </w:pPr>
            <w:r w:rsidRPr="007F1EB3">
              <w:rPr>
                <w:b w:val="0"/>
                <w:szCs w:val="24"/>
              </w:rPr>
              <w:t>Possibilidade de prejuízo ao erário, devido à necessidade de intervenções/adaptações nas obras/serviços de engenharia;</w:t>
            </w:r>
          </w:p>
          <w:p w:rsidR="002D51D4" w:rsidRPr="007F1EB3" w:rsidRDefault="002D51D4" w:rsidP="002D51D4">
            <w:pPr>
              <w:spacing w:after="0" w:line="240" w:lineRule="auto"/>
              <w:jc w:val="both"/>
              <w:rPr>
                <w:b w:val="0"/>
                <w:szCs w:val="24"/>
              </w:rPr>
            </w:pPr>
            <w:r w:rsidRPr="007F1EB3">
              <w:rPr>
                <w:b w:val="0"/>
                <w:szCs w:val="24"/>
              </w:rPr>
              <w:t>Possibilidade de prejuízo ao erário devido à elaboração de orçamentos sem softwares adequados;</w:t>
            </w:r>
          </w:p>
          <w:p w:rsidR="002D51D4" w:rsidRPr="007F1EB3" w:rsidRDefault="002D51D4" w:rsidP="002D51D4">
            <w:pPr>
              <w:spacing w:after="0" w:line="240" w:lineRule="auto"/>
              <w:jc w:val="both"/>
              <w:rPr>
                <w:b w:val="0"/>
                <w:szCs w:val="24"/>
              </w:rPr>
            </w:pPr>
            <w:r w:rsidRPr="007F1EB3">
              <w:rPr>
                <w:b w:val="0"/>
                <w:szCs w:val="24"/>
              </w:rPr>
              <w:t>Inadequação das instalações (obras ou serviços de engenharia) aos fins a que se destinam;</w:t>
            </w:r>
          </w:p>
          <w:p w:rsidR="002D51D4" w:rsidRPr="007F1EB3" w:rsidRDefault="002D51D4" w:rsidP="002D51D4">
            <w:pPr>
              <w:spacing w:after="0" w:line="240" w:lineRule="auto"/>
              <w:jc w:val="both"/>
              <w:rPr>
                <w:b w:val="0"/>
                <w:szCs w:val="24"/>
              </w:rPr>
            </w:pPr>
            <w:r w:rsidRPr="007F1EB3">
              <w:rPr>
                <w:b w:val="0"/>
                <w:szCs w:val="24"/>
              </w:rPr>
              <w:t>Possibilidade de atrasos na execução das obras;</w:t>
            </w:r>
          </w:p>
          <w:p w:rsidR="00E63B1F" w:rsidRPr="007F1EB3" w:rsidRDefault="002D51D4" w:rsidP="002D51D4">
            <w:pPr>
              <w:spacing w:after="0" w:line="240" w:lineRule="auto"/>
              <w:jc w:val="both"/>
              <w:rPr>
                <w:b w:val="0"/>
                <w:szCs w:val="24"/>
              </w:rPr>
            </w:pPr>
            <w:r w:rsidRPr="007F1EB3">
              <w:rPr>
                <w:b w:val="0"/>
                <w:szCs w:val="24"/>
              </w:rPr>
              <w:t>Possibilidade de interdição de obras por órgãos competentes pela emissão de certidões/alvarás;</w:t>
            </w:r>
          </w:p>
        </w:tc>
        <w:tc>
          <w:tcPr>
            <w:tcW w:w="1487" w:type="pct"/>
            <w:vAlign w:val="center"/>
          </w:tcPr>
          <w:p w:rsidR="002D51D4" w:rsidRPr="007F1EB3" w:rsidRDefault="002D51D4" w:rsidP="002D51D4">
            <w:pPr>
              <w:suppressAutoHyphens w:val="0"/>
              <w:spacing w:after="0" w:line="360" w:lineRule="auto"/>
              <w:jc w:val="both"/>
              <w:rPr>
                <w:b w:val="0"/>
                <w:szCs w:val="24"/>
              </w:rPr>
            </w:pPr>
            <w:r w:rsidRPr="007F1EB3">
              <w:rPr>
                <w:b w:val="0"/>
                <w:szCs w:val="24"/>
              </w:rPr>
              <w:t>Ausência de padronização do processo de planejamento de obras e serviços de engenharia;</w:t>
            </w:r>
          </w:p>
          <w:p w:rsidR="002D51D4" w:rsidRPr="007F1EB3" w:rsidRDefault="002D51D4" w:rsidP="002D51D4">
            <w:pPr>
              <w:suppressAutoHyphens w:val="0"/>
              <w:spacing w:after="0" w:line="360" w:lineRule="auto"/>
              <w:jc w:val="both"/>
              <w:rPr>
                <w:b w:val="0"/>
                <w:szCs w:val="24"/>
              </w:rPr>
            </w:pPr>
            <w:r w:rsidRPr="007F1EB3">
              <w:rPr>
                <w:b w:val="0"/>
                <w:szCs w:val="24"/>
              </w:rPr>
              <w:t>Inobservância de melhores práticas;</w:t>
            </w:r>
          </w:p>
          <w:p w:rsidR="00E63B1F" w:rsidRPr="007F1EB3" w:rsidRDefault="00E63B1F" w:rsidP="005D0374">
            <w:pPr>
              <w:spacing w:after="0" w:line="240" w:lineRule="auto"/>
              <w:jc w:val="both"/>
              <w:rPr>
                <w:b w:val="0"/>
                <w:szCs w:val="24"/>
              </w:rPr>
            </w:pPr>
          </w:p>
        </w:tc>
        <w:tc>
          <w:tcPr>
            <w:tcW w:w="1164" w:type="pct"/>
            <w:vAlign w:val="center"/>
          </w:tcPr>
          <w:p w:rsidR="002D51D4" w:rsidRPr="007F1EB3" w:rsidRDefault="002D51D4" w:rsidP="002D51D4">
            <w:pPr>
              <w:suppressAutoHyphens w:val="0"/>
              <w:spacing w:after="0" w:line="360" w:lineRule="auto"/>
              <w:jc w:val="both"/>
              <w:rPr>
                <w:b w:val="0"/>
                <w:szCs w:val="24"/>
              </w:rPr>
            </w:pPr>
            <w:r w:rsidRPr="007F1EB3">
              <w:rPr>
                <w:b w:val="0"/>
                <w:szCs w:val="24"/>
              </w:rPr>
              <w:t>Ausência de padronização nos processos de planejamento de obras e serviços de engenharia;</w:t>
            </w:r>
          </w:p>
          <w:p w:rsidR="002D51D4" w:rsidRPr="007F1EB3" w:rsidRDefault="002D51D4" w:rsidP="002D51D4">
            <w:pPr>
              <w:suppressAutoHyphens w:val="0"/>
              <w:spacing w:after="0" w:line="360" w:lineRule="auto"/>
              <w:jc w:val="both"/>
              <w:rPr>
                <w:b w:val="0"/>
                <w:szCs w:val="24"/>
              </w:rPr>
            </w:pPr>
            <w:r w:rsidRPr="007F1EB3">
              <w:rPr>
                <w:b w:val="0"/>
                <w:szCs w:val="24"/>
              </w:rPr>
              <w:t>Ineficiência processual;</w:t>
            </w:r>
          </w:p>
          <w:p w:rsidR="002D51D4" w:rsidRPr="007F1EB3" w:rsidRDefault="002D51D4" w:rsidP="002D51D4">
            <w:pPr>
              <w:suppressAutoHyphens w:val="0"/>
              <w:spacing w:after="0" w:line="360" w:lineRule="auto"/>
              <w:jc w:val="both"/>
              <w:rPr>
                <w:b w:val="0"/>
                <w:szCs w:val="24"/>
              </w:rPr>
            </w:pPr>
            <w:r w:rsidRPr="007F1EB3">
              <w:rPr>
                <w:b w:val="0"/>
                <w:szCs w:val="24"/>
              </w:rPr>
              <w:t>Controles excessivos ou ineficientes;</w:t>
            </w:r>
          </w:p>
          <w:p w:rsidR="002D51D4" w:rsidRPr="007F1EB3" w:rsidRDefault="002D51D4" w:rsidP="002D51D4">
            <w:pPr>
              <w:suppressAutoHyphens w:val="0"/>
              <w:spacing w:after="0" w:line="360" w:lineRule="auto"/>
              <w:jc w:val="both"/>
              <w:rPr>
                <w:b w:val="0"/>
                <w:szCs w:val="24"/>
              </w:rPr>
            </w:pPr>
            <w:r w:rsidRPr="007F1EB3">
              <w:rPr>
                <w:b w:val="0"/>
                <w:szCs w:val="24"/>
              </w:rPr>
              <w:t>Inobservância ou insuficiência de estudos importantes ao planejamento.</w:t>
            </w:r>
          </w:p>
          <w:p w:rsidR="00E63B1F" w:rsidRPr="007F1EB3" w:rsidRDefault="00E63B1F" w:rsidP="005D0374">
            <w:pPr>
              <w:spacing w:after="0" w:line="240" w:lineRule="auto"/>
              <w:jc w:val="both"/>
              <w:rPr>
                <w:b w:val="0"/>
                <w:szCs w:val="24"/>
              </w:rPr>
            </w:pPr>
          </w:p>
        </w:tc>
        <w:tc>
          <w:tcPr>
            <w:tcW w:w="498" w:type="pct"/>
            <w:vAlign w:val="center"/>
          </w:tcPr>
          <w:p w:rsidR="00E63B1F" w:rsidRPr="007F1EB3" w:rsidRDefault="00B270DC" w:rsidP="005D0374">
            <w:pPr>
              <w:spacing w:line="240" w:lineRule="auto"/>
              <w:jc w:val="center"/>
              <w:rPr>
                <w:b w:val="0"/>
                <w:szCs w:val="24"/>
              </w:rPr>
            </w:pPr>
            <w:r w:rsidRPr="007F1EB3">
              <w:rPr>
                <w:b w:val="0"/>
                <w:szCs w:val="24"/>
              </w:rPr>
              <w:t>Alto</w:t>
            </w:r>
          </w:p>
        </w:tc>
      </w:tr>
    </w:tbl>
    <w:p w:rsidR="007A420C" w:rsidRPr="007F1EB3" w:rsidRDefault="007A420C" w:rsidP="005D0374">
      <w:pPr>
        <w:pStyle w:val="TTULO10"/>
        <w:numPr>
          <w:ilvl w:val="0"/>
          <w:numId w:val="0"/>
        </w:numPr>
        <w:spacing w:line="240" w:lineRule="auto"/>
        <w:rPr>
          <w:b w:val="0"/>
        </w:rPr>
      </w:pPr>
    </w:p>
    <w:p w:rsidR="007A420C" w:rsidRPr="007F1EB3" w:rsidRDefault="00A72840" w:rsidP="005D0374">
      <w:pPr>
        <w:pStyle w:val="Subttulo"/>
        <w:spacing w:after="240"/>
        <w:rPr>
          <w:rFonts w:ascii="Times New Roman" w:hAnsi="Times New Roman" w:cs="Times New Roman"/>
          <w:sz w:val="24"/>
          <w:szCs w:val="24"/>
        </w:rPr>
      </w:pPr>
      <w:proofErr w:type="gramStart"/>
      <w:r w:rsidRPr="007F1EB3">
        <w:rPr>
          <w:rFonts w:ascii="Times New Roman" w:hAnsi="Times New Roman" w:cs="Times New Roman"/>
          <w:sz w:val="24"/>
          <w:szCs w:val="24"/>
        </w:rPr>
        <w:t>II.</w:t>
      </w:r>
      <w:proofErr w:type="gramEnd"/>
      <w:r w:rsidRPr="007F1EB3">
        <w:rPr>
          <w:rFonts w:ascii="Times New Roman" w:hAnsi="Times New Roman" w:cs="Times New Roman"/>
          <w:sz w:val="24"/>
          <w:szCs w:val="24"/>
        </w:rPr>
        <w:t>III – ATIVIDADES DE CONTROLE</w:t>
      </w:r>
      <w:r w:rsidR="00375935" w:rsidRPr="007F1EB3">
        <w:rPr>
          <w:rFonts w:ascii="Times New Roman" w:hAnsi="Times New Roman" w:cs="Times New Roman"/>
          <w:sz w:val="24"/>
          <w:szCs w:val="24"/>
        </w:rPr>
        <w:t>.</w:t>
      </w:r>
    </w:p>
    <w:p w:rsidR="00185361" w:rsidRPr="007F1EB3" w:rsidRDefault="00185361" w:rsidP="005D0374">
      <w:pPr>
        <w:spacing w:line="240" w:lineRule="auto"/>
        <w:ind w:firstLine="708"/>
        <w:jc w:val="both"/>
        <w:rPr>
          <w:b w:val="0"/>
          <w:szCs w:val="24"/>
        </w:rPr>
      </w:pPr>
      <w:r w:rsidRPr="007F1EB3">
        <w:rPr>
          <w:b w:val="0"/>
          <w:szCs w:val="24"/>
        </w:rPr>
        <w:t xml:space="preserve">Atividade de controles internos são atividades materiais e formais, como políticas, procedimentos, técnicas e ferramentas, </w:t>
      </w:r>
      <w:proofErr w:type="gramStart"/>
      <w:r w:rsidRPr="007F1EB3">
        <w:rPr>
          <w:b w:val="0"/>
          <w:szCs w:val="24"/>
        </w:rPr>
        <w:t>implementadas</w:t>
      </w:r>
      <w:proofErr w:type="gramEnd"/>
      <w:r w:rsidRPr="007F1EB3">
        <w:rPr>
          <w:b w:val="0"/>
          <w:szCs w:val="24"/>
        </w:rPr>
        <w:t xml:space="preserve"> pela gestão para diminuir os riscos e assegurar o alcance de objetivos organizacionais e de políticas públicas. Essas atividades podem ser preventivas (reduzem a ocorrência de eventos de risco) ou </w:t>
      </w:r>
      <w:proofErr w:type="spellStart"/>
      <w:r w:rsidRPr="007F1EB3">
        <w:rPr>
          <w:b w:val="0"/>
          <w:szCs w:val="24"/>
        </w:rPr>
        <w:t>detectivas</w:t>
      </w:r>
      <w:proofErr w:type="spellEnd"/>
      <w:r w:rsidRPr="007F1EB3">
        <w:rPr>
          <w:b w:val="0"/>
          <w:szCs w:val="24"/>
        </w:rPr>
        <w:t xml:space="preserve"> (possibilitam a identificação da ocorrência dos eventos de risco), </w:t>
      </w:r>
      <w:proofErr w:type="gramStart"/>
      <w:r w:rsidRPr="007F1EB3">
        <w:rPr>
          <w:b w:val="0"/>
          <w:szCs w:val="24"/>
        </w:rPr>
        <w:t>implementadas</w:t>
      </w:r>
      <w:proofErr w:type="gramEnd"/>
      <w:r w:rsidRPr="007F1EB3">
        <w:rPr>
          <w:b w:val="0"/>
          <w:szCs w:val="24"/>
        </w:rPr>
        <w:t xml:space="preserve"> de forma manual ou automatizada. </w:t>
      </w:r>
    </w:p>
    <w:p w:rsidR="007A420C" w:rsidRPr="007F1EB3" w:rsidRDefault="00185361" w:rsidP="005D0374">
      <w:pPr>
        <w:spacing w:line="240" w:lineRule="auto"/>
        <w:ind w:firstLine="708"/>
        <w:jc w:val="both"/>
        <w:rPr>
          <w:b w:val="0"/>
          <w:szCs w:val="24"/>
        </w:rPr>
      </w:pPr>
      <w:r w:rsidRPr="007F1EB3">
        <w:rPr>
          <w:b w:val="0"/>
          <w:szCs w:val="24"/>
        </w:rPr>
        <w:lastRenderedPageBreak/>
        <w:t xml:space="preserve">As atividades de controles internos devem ser apropriadas, funcionar consistentemente de acordo com um plano de longo prazo, ter custo adequado, </w:t>
      </w:r>
      <w:proofErr w:type="gramStart"/>
      <w:r w:rsidRPr="007F1EB3">
        <w:rPr>
          <w:b w:val="0"/>
          <w:szCs w:val="24"/>
        </w:rPr>
        <w:t>ser</w:t>
      </w:r>
      <w:proofErr w:type="gramEnd"/>
      <w:r w:rsidRPr="007F1EB3">
        <w:rPr>
          <w:b w:val="0"/>
          <w:szCs w:val="24"/>
        </w:rPr>
        <w:t xml:space="preserve"> abrangentes, razoáveis e diretamente relacionadas aos objetivos de controle. São exemplos de atividades de controles internos: a) procedimentos de autorização e aprovação; b) segregação de funções (autorização, execução, registro, controle); c) controles de acesso a recursos e registros; d) verificações; e) conciliações; f) avaliação de desempenho operacional; g) avaliação das operações, dos processos e das atividades; e h) supervisão; (IN 01/2016</w:t>
      </w:r>
      <w:r w:rsidR="007A420C" w:rsidRPr="007F1EB3">
        <w:rPr>
          <w:b w:val="0"/>
          <w:szCs w:val="24"/>
        </w:rPr>
        <w:t xml:space="preserve"> – CGU</w:t>
      </w:r>
      <w:r w:rsidRPr="007F1EB3">
        <w:rPr>
          <w:b w:val="0"/>
          <w:szCs w:val="24"/>
        </w:rPr>
        <w:t>/MPOG</w:t>
      </w:r>
      <w:r w:rsidR="007A420C" w:rsidRPr="007F1EB3">
        <w:rPr>
          <w:b w:val="0"/>
          <w:szCs w:val="24"/>
        </w:rPr>
        <w:t>).</w:t>
      </w:r>
    </w:p>
    <w:p w:rsidR="00E63B1F" w:rsidRPr="007F1EB3" w:rsidRDefault="00923376" w:rsidP="005D0374">
      <w:pPr>
        <w:spacing w:line="240" w:lineRule="auto"/>
        <w:ind w:firstLine="360"/>
        <w:jc w:val="both"/>
        <w:rPr>
          <w:b w:val="0"/>
          <w:szCs w:val="24"/>
        </w:rPr>
      </w:pPr>
      <w:r w:rsidRPr="007F1EB3">
        <w:rPr>
          <w:b w:val="0"/>
          <w:szCs w:val="24"/>
        </w:rPr>
        <w:t xml:space="preserve">Durante as atividades do exercício de </w:t>
      </w:r>
      <w:r w:rsidR="00EA0901" w:rsidRPr="007F1EB3">
        <w:rPr>
          <w:b w:val="0"/>
          <w:szCs w:val="24"/>
        </w:rPr>
        <w:t>2018</w:t>
      </w:r>
      <w:r w:rsidRPr="007F1EB3">
        <w:rPr>
          <w:b w:val="0"/>
          <w:szCs w:val="24"/>
        </w:rPr>
        <w:t>, verificamos fragilidades</w:t>
      </w:r>
      <w:r w:rsidR="00D5674D" w:rsidRPr="007F1EB3">
        <w:rPr>
          <w:b w:val="0"/>
          <w:szCs w:val="24"/>
        </w:rPr>
        <w:t>/ausência</w:t>
      </w:r>
      <w:r w:rsidRPr="007F1EB3">
        <w:rPr>
          <w:b w:val="0"/>
          <w:szCs w:val="24"/>
        </w:rPr>
        <w:t xml:space="preserve"> </w:t>
      </w:r>
      <w:r w:rsidR="00D5674D" w:rsidRPr="007F1EB3">
        <w:rPr>
          <w:b w:val="0"/>
          <w:szCs w:val="24"/>
        </w:rPr>
        <w:t>de</w:t>
      </w:r>
      <w:r w:rsidRPr="007F1EB3">
        <w:rPr>
          <w:b w:val="0"/>
          <w:szCs w:val="24"/>
        </w:rPr>
        <w:t xml:space="preserve"> controles internos da UFRPE, tais como:</w:t>
      </w:r>
    </w:p>
    <w:p w:rsidR="002D51D4" w:rsidRPr="007F1EB3" w:rsidRDefault="002D51D4" w:rsidP="002D51D4">
      <w:pPr>
        <w:pStyle w:val="TTULO10"/>
        <w:numPr>
          <w:ilvl w:val="0"/>
          <w:numId w:val="0"/>
        </w:numPr>
        <w:spacing w:line="240" w:lineRule="auto"/>
        <w:ind w:left="360" w:hanging="360"/>
        <w:rPr>
          <w:b w:val="0"/>
        </w:rPr>
      </w:pPr>
      <w:r w:rsidRPr="007F1EB3">
        <w:rPr>
          <w:bCs/>
        </w:rPr>
        <w:t>- Intempestividade na prestação de contas de suprimento de fundos</w:t>
      </w:r>
      <w:r w:rsidRPr="007F1EB3">
        <w:rPr>
          <w:b w:val="0"/>
          <w:bCs/>
        </w:rPr>
        <w:t>;</w:t>
      </w:r>
    </w:p>
    <w:p w:rsidR="002D51D4" w:rsidRPr="007F1EB3" w:rsidRDefault="002D51D4" w:rsidP="002D51D4">
      <w:pPr>
        <w:pStyle w:val="TTULO10"/>
        <w:numPr>
          <w:ilvl w:val="0"/>
          <w:numId w:val="0"/>
        </w:numPr>
        <w:spacing w:line="240" w:lineRule="auto"/>
        <w:ind w:left="360" w:hanging="360"/>
      </w:pPr>
      <w:r w:rsidRPr="007F1EB3">
        <w:t xml:space="preserve">- Ausência da atuação dos fiscais na execução de convênios; </w:t>
      </w:r>
    </w:p>
    <w:p w:rsidR="002D51D4" w:rsidRPr="007F1EB3" w:rsidRDefault="002D51D4" w:rsidP="002D51D4">
      <w:pPr>
        <w:spacing w:after="0" w:line="240" w:lineRule="auto"/>
        <w:jc w:val="both"/>
        <w:rPr>
          <w:szCs w:val="24"/>
        </w:rPr>
      </w:pPr>
      <w:r w:rsidRPr="007F1EB3">
        <w:rPr>
          <w:szCs w:val="24"/>
        </w:rPr>
        <w:t>- Não observância do principio da segregação de funções durante a execução dos convênios;</w:t>
      </w:r>
    </w:p>
    <w:p w:rsidR="002D51D4" w:rsidRPr="007F1EB3" w:rsidRDefault="002D51D4" w:rsidP="002D51D4">
      <w:pPr>
        <w:spacing w:after="0" w:line="240" w:lineRule="auto"/>
        <w:jc w:val="both"/>
        <w:rPr>
          <w:szCs w:val="24"/>
        </w:rPr>
      </w:pPr>
      <w:r w:rsidRPr="007F1EB3">
        <w:rPr>
          <w:szCs w:val="24"/>
        </w:rPr>
        <w:t>- Carência de planejamento e fragilidade nos controles ocasionando prática de fracionamento de despesas e indícios de manipulação nas cotações de preços.</w:t>
      </w:r>
    </w:p>
    <w:p w:rsidR="002D51D4" w:rsidRPr="007F1EB3" w:rsidRDefault="002D51D4" w:rsidP="002D51D4">
      <w:pPr>
        <w:pStyle w:val="TTULO10"/>
        <w:numPr>
          <w:ilvl w:val="0"/>
          <w:numId w:val="0"/>
        </w:numPr>
        <w:spacing w:line="240" w:lineRule="auto"/>
        <w:rPr>
          <w:b w:val="0"/>
        </w:rPr>
      </w:pPr>
      <w:r w:rsidRPr="007F1EB3">
        <w:t xml:space="preserve"> - Ausência de programas de necessidades e estudos de viabilidade nos processos de planejamento de obras.</w:t>
      </w:r>
    </w:p>
    <w:p w:rsidR="002D51D4" w:rsidRPr="007F1EB3" w:rsidRDefault="002D51D4" w:rsidP="002D51D4">
      <w:pPr>
        <w:pStyle w:val="TTULO10"/>
        <w:numPr>
          <w:ilvl w:val="0"/>
          <w:numId w:val="0"/>
        </w:numPr>
        <w:spacing w:line="240" w:lineRule="auto"/>
        <w:rPr>
          <w:b w:val="0"/>
        </w:rPr>
      </w:pPr>
      <w:r w:rsidRPr="007F1EB3">
        <w:rPr>
          <w:b w:val="0"/>
        </w:rPr>
        <w:t>-</w:t>
      </w:r>
      <w:r w:rsidRPr="007F1EB3">
        <w:t xml:space="preserve"> Inexistência de mapeamento do processo de planejamento de obras e serviços de engenharia;</w:t>
      </w:r>
    </w:p>
    <w:p w:rsidR="002D51D4" w:rsidRPr="007F1EB3" w:rsidRDefault="002D51D4" w:rsidP="002D51D4">
      <w:pPr>
        <w:pStyle w:val="TTULO10"/>
        <w:numPr>
          <w:ilvl w:val="0"/>
          <w:numId w:val="0"/>
        </w:numPr>
        <w:spacing w:line="240" w:lineRule="auto"/>
        <w:ind w:left="360" w:hanging="360"/>
      </w:pPr>
      <w:r w:rsidRPr="007F1EB3">
        <w:rPr>
          <w:b w:val="0"/>
        </w:rPr>
        <w:t>-</w:t>
      </w:r>
      <w:r w:rsidRPr="007F1EB3">
        <w:t xml:space="preserve"> Inexistência de plano de uso e ocupação do solo;</w:t>
      </w:r>
    </w:p>
    <w:p w:rsidR="005536E7" w:rsidRPr="007F1EB3" w:rsidRDefault="005536E7" w:rsidP="005536E7">
      <w:pPr>
        <w:pStyle w:val="Corpodetexto"/>
        <w:jc w:val="both"/>
        <w:rPr>
          <w:szCs w:val="24"/>
        </w:rPr>
      </w:pPr>
    </w:p>
    <w:p w:rsidR="005536E7" w:rsidRPr="007F1EB3" w:rsidRDefault="005536E7" w:rsidP="005536E7">
      <w:pPr>
        <w:pStyle w:val="Corpodetexto"/>
        <w:rPr>
          <w:szCs w:val="24"/>
        </w:rPr>
      </w:pPr>
    </w:p>
    <w:p w:rsidR="006B3261" w:rsidRPr="007F1EB3" w:rsidRDefault="00A72840" w:rsidP="005D0374">
      <w:pPr>
        <w:pStyle w:val="Subttulo"/>
        <w:spacing w:after="240"/>
        <w:rPr>
          <w:rFonts w:ascii="Times New Roman" w:hAnsi="Times New Roman" w:cs="Times New Roman"/>
          <w:sz w:val="24"/>
          <w:szCs w:val="24"/>
        </w:rPr>
      </w:pPr>
      <w:proofErr w:type="gramStart"/>
      <w:r w:rsidRPr="007F1EB3">
        <w:rPr>
          <w:rFonts w:ascii="Times New Roman" w:hAnsi="Times New Roman" w:cs="Times New Roman"/>
          <w:sz w:val="24"/>
          <w:szCs w:val="24"/>
        </w:rPr>
        <w:t>II.</w:t>
      </w:r>
      <w:proofErr w:type="gramEnd"/>
      <w:r w:rsidRPr="007F1EB3">
        <w:rPr>
          <w:rFonts w:ascii="Times New Roman" w:hAnsi="Times New Roman" w:cs="Times New Roman"/>
          <w:sz w:val="24"/>
          <w:szCs w:val="24"/>
        </w:rPr>
        <w:t>IV – INFORMAÇÃO</w:t>
      </w:r>
      <w:r w:rsidR="00375935" w:rsidRPr="007F1EB3">
        <w:rPr>
          <w:rFonts w:ascii="Times New Roman" w:hAnsi="Times New Roman" w:cs="Times New Roman"/>
          <w:sz w:val="24"/>
          <w:szCs w:val="24"/>
        </w:rPr>
        <w:t>.</w:t>
      </w:r>
    </w:p>
    <w:p w:rsidR="00185361" w:rsidRPr="007F1EB3" w:rsidRDefault="00185361" w:rsidP="005D0374">
      <w:pPr>
        <w:spacing w:line="240" w:lineRule="auto"/>
        <w:ind w:firstLine="708"/>
        <w:jc w:val="both"/>
        <w:rPr>
          <w:szCs w:val="24"/>
        </w:rPr>
      </w:pPr>
      <w:r w:rsidRPr="007F1EB3">
        <w:rPr>
          <w:b w:val="0"/>
          <w:szCs w:val="24"/>
        </w:rPr>
        <w:t>Conforme IN 01/2016</w:t>
      </w:r>
      <w:r w:rsidR="00F406BC" w:rsidRPr="007F1EB3">
        <w:rPr>
          <w:b w:val="0"/>
          <w:szCs w:val="24"/>
        </w:rPr>
        <w:t xml:space="preserve"> – CGU</w:t>
      </w:r>
      <w:r w:rsidRPr="007F1EB3">
        <w:rPr>
          <w:b w:val="0"/>
          <w:szCs w:val="24"/>
        </w:rPr>
        <w:t>/MPOG</w:t>
      </w:r>
      <w:r w:rsidR="00F406BC" w:rsidRPr="007F1EB3">
        <w:rPr>
          <w:b w:val="0"/>
          <w:szCs w:val="24"/>
        </w:rPr>
        <w:t xml:space="preserve">, </w:t>
      </w:r>
      <w:r w:rsidRPr="007F1EB3">
        <w:rPr>
          <w:b w:val="0"/>
          <w:szCs w:val="24"/>
        </w:rPr>
        <w:t xml:space="preserve">as informações produzidas pelo órgão ou entidade devem ser apropriadas, tempestivas, atuais, precisas e acessíveis, devendo ser identificadas, armazenadas e comunicadas de forma que, em determinado prazo, permitam que os funcionários e servidores cumpram suas responsabilidades, inclusive a de execução dos procedimentos de controle interno. </w:t>
      </w:r>
    </w:p>
    <w:p w:rsidR="001E10DF" w:rsidRPr="007F1EB3" w:rsidRDefault="00D5674D" w:rsidP="005D0374">
      <w:pPr>
        <w:spacing w:line="240" w:lineRule="auto"/>
        <w:ind w:firstLine="708"/>
        <w:jc w:val="both"/>
        <w:rPr>
          <w:b w:val="0"/>
          <w:szCs w:val="24"/>
        </w:rPr>
      </w:pPr>
      <w:r w:rsidRPr="007F1EB3">
        <w:rPr>
          <w:b w:val="0"/>
          <w:szCs w:val="24"/>
        </w:rPr>
        <w:t xml:space="preserve">Durante as atividades do exercício de </w:t>
      </w:r>
      <w:r w:rsidR="00EA0901" w:rsidRPr="007F1EB3">
        <w:rPr>
          <w:b w:val="0"/>
          <w:szCs w:val="24"/>
        </w:rPr>
        <w:t>2018</w:t>
      </w:r>
      <w:r w:rsidR="005C1F50" w:rsidRPr="007F1EB3">
        <w:rPr>
          <w:b w:val="0"/>
          <w:szCs w:val="24"/>
        </w:rPr>
        <w:t xml:space="preserve"> n</w:t>
      </w:r>
      <w:r w:rsidR="002B115E" w:rsidRPr="007F1EB3">
        <w:rPr>
          <w:b w:val="0"/>
          <w:szCs w:val="24"/>
        </w:rPr>
        <w:t>ão foram realizados trabalhos</w:t>
      </w:r>
      <w:r w:rsidR="005C1F50" w:rsidRPr="007F1EB3">
        <w:rPr>
          <w:b w:val="0"/>
          <w:szCs w:val="24"/>
        </w:rPr>
        <w:t xml:space="preserve"> de auditoria</w:t>
      </w:r>
      <w:r w:rsidR="002B115E" w:rsidRPr="007F1EB3">
        <w:rPr>
          <w:b w:val="0"/>
          <w:szCs w:val="24"/>
        </w:rPr>
        <w:t xml:space="preserve"> na área de gestão da informação.</w:t>
      </w:r>
    </w:p>
    <w:p w:rsidR="001E10DF" w:rsidRPr="007F1EB3" w:rsidRDefault="00A72840" w:rsidP="005D0374">
      <w:pPr>
        <w:pStyle w:val="Subttulo"/>
        <w:spacing w:after="240"/>
        <w:rPr>
          <w:rFonts w:ascii="Times New Roman" w:hAnsi="Times New Roman" w:cs="Times New Roman"/>
          <w:sz w:val="24"/>
          <w:szCs w:val="24"/>
        </w:rPr>
      </w:pPr>
      <w:r w:rsidRPr="007F1EB3">
        <w:rPr>
          <w:rFonts w:ascii="Times New Roman" w:hAnsi="Times New Roman" w:cs="Times New Roman"/>
          <w:sz w:val="24"/>
          <w:szCs w:val="24"/>
        </w:rPr>
        <w:t xml:space="preserve"> </w:t>
      </w:r>
      <w:proofErr w:type="gramStart"/>
      <w:r w:rsidRPr="007F1EB3">
        <w:rPr>
          <w:rFonts w:ascii="Times New Roman" w:hAnsi="Times New Roman" w:cs="Times New Roman"/>
          <w:sz w:val="24"/>
          <w:szCs w:val="24"/>
        </w:rPr>
        <w:t>II.</w:t>
      </w:r>
      <w:proofErr w:type="gramEnd"/>
      <w:r w:rsidRPr="007F1EB3">
        <w:rPr>
          <w:rFonts w:ascii="Times New Roman" w:hAnsi="Times New Roman" w:cs="Times New Roman"/>
          <w:sz w:val="24"/>
          <w:szCs w:val="24"/>
        </w:rPr>
        <w:t>V – COMUNICAÇÃO</w:t>
      </w:r>
      <w:r w:rsidR="00375935" w:rsidRPr="007F1EB3">
        <w:rPr>
          <w:rFonts w:ascii="Times New Roman" w:hAnsi="Times New Roman" w:cs="Times New Roman"/>
          <w:sz w:val="24"/>
          <w:szCs w:val="24"/>
        </w:rPr>
        <w:t>.</w:t>
      </w:r>
    </w:p>
    <w:p w:rsidR="001E10DF" w:rsidRPr="007F1EB3" w:rsidRDefault="002B115E" w:rsidP="005D0374">
      <w:pPr>
        <w:spacing w:line="240" w:lineRule="auto"/>
        <w:ind w:firstLine="708"/>
        <w:jc w:val="both"/>
        <w:rPr>
          <w:b w:val="0"/>
          <w:szCs w:val="24"/>
        </w:rPr>
      </w:pPr>
      <w:r w:rsidRPr="007F1EB3">
        <w:rPr>
          <w:b w:val="0"/>
          <w:szCs w:val="24"/>
        </w:rPr>
        <w:t>Segundo a IN 01/2016</w:t>
      </w:r>
      <w:r w:rsidR="001E10DF" w:rsidRPr="007F1EB3">
        <w:rPr>
          <w:b w:val="0"/>
          <w:szCs w:val="24"/>
        </w:rPr>
        <w:t xml:space="preserve"> – CGU</w:t>
      </w:r>
      <w:r w:rsidRPr="007F1EB3">
        <w:rPr>
          <w:b w:val="0"/>
          <w:szCs w:val="24"/>
        </w:rPr>
        <w:t>/MPOG</w:t>
      </w:r>
      <w:r w:rsidR="001E10DF" w:rsidRPr="007F1EB3">
        <w:rPr>
          <w:b w:val="0"/>
          <w:szCs w:val="24"/>
        </w:rPr>
        <w:t xml:space="preserve">, </w:t>
      </w:r>
      <w:r w:rsidRPr="007F1EB3">
        <w:rPr>
          <w:b w:val="0"/>
          <w:szCs w:val="24"/>
        </w:rPr>
        <w:t>a comunicação eficaz deve fluir para baixo, para cima e através da organização, por todos seus componentes e pela estrutura inteira. Todos os servidores/funcionários devem receber mensagem clara da alta administração sobre as responsabilidades de cada agente no que concerne aos controles internos da gestão. A organização deve comunicar as informações necessárias ao alcance dos seus objetivos para todas as partes interessadas, independentemente no nível hierárquico em que se encontram;</w:t>
      </w:r>
    </w:p>
    <w:p w:rsidR="002F1401" w:rsidRPr="007F1EB3" w:rsidRDefault="00F47A4E" w:rsidP="005D0374">
      <w:pPr>
        <w:spacing w:line="240" w:lineRule="auto"/>
        <w:ind w:firstLine="708"/>
        <w:jc w:val="both"/>
        <w:rPr>
          <w:b w:val="0"/>
          <w:szCs w:val="24"/>
        </w:rPr>
      </w:pPr>
      <w:r w:rsidRPr="007F1EB3">
        <w:rPr>
          <w:b w:val="0"/>
          <w:szCs w:val="24"/>
        </w:rPr>
        <w:lastRenderedPageBreak/>
        <w:t>Verificamos melhorias no Sistema de comunicação da UFRPE, já que muitas unidades já criaram seus sítios eletrônicos, possibilitando informações, tais como, normativos, convênios firmados, relatórios produzidos, etc.</w:t>
      </w:r>
      <w:r w:rsidR="002B115E" w:rsidRPr="007F1EB3">
        <w:rPr>
          <w:b w:val="0"/>
          <w:szCs w:val="24"/>
        </w:rPr>
        <w:t xml:space="preserve"> Não há um canal específico que designe as responsabilidades de cada agente quanto aos controles internos de sua gestão.</w:t>
      </w:r>
    </w:p>
    <w:p w:rsidR="00542EED" w:rsidRPr="007F1EB3" w:rsidRDefault="00A72840" w:rsidP="005D0374">
      <w:pPr>
        <w:pStyle w:val="Subttulo"/>
        <w:spacing w:after="240"/>
        <w:rPr>
          <w:rFonts w:ascii="Times New Roman" w:hAnsi="Times New Roman" w:cs="Times New Roman"/>
          <w:sz w:val="24"/>
          <w:szCs w:val="24"/>
        </w:rPr>
      </w:pPr>
      <w:proofErr w:type="gramStart"/>
      <w:r w:rsidRPr="007F1EB3">
        <w:rPr>
          <w:rFonts w:ascii="Times New Roman" w:hAnsi="Times New Roman" w:cs="Times New Roman"/>
          <w:sz w:val="24"/>
          <w:szCs w:val="24"/>
        </w:rPr>
        <w:t>II.</w:t>
      </w:r>
      <w:proofErr w:type="gramEnd"/>
      <w:r w:rsidRPr="007F1EB3">
        <w:rPr>
          <w:rFonts w:ascii="Times New Roman" w:hAnsi="Times New Roman" w:cs="Times New Roman"/>
          <w:sz w:val="24"/>
          <w:szCs w:val="24"/>
        </w:rPr>
        <w:t>VI – ATIVIDADES DE MONITORAMENTO</w:t>
      </w:r>
      <w:r w:rsidR="00375935" w:rsidRPr="007F1EB3">
        <w:rPr>
          <w:rFonts w:ascii="Times New Roman" w:hAnsi="Times New Roman" w:cs="Times New Roman"/>
          <w:sz w:val="24"/>
          <w:szCs w:val="24"/>
        </w:rPr>
        <w:t>.</w:t>
      </w:r>
    </w:p>
    <w:p w:rsidR="00C5657A" w:rsidRPr="007F1EB3" w:rsidRDefault="00C5657A" w:rsidP="005D0374">
      <w:pPr>
        <w:spacing w:line="240" w:lineRule="auto"/>
        <w:ind w:firstLine="708"/>
        <w:jc w:val="both"/>
        <w:rPr>
          <w:b w:val="0"/>
          <w:szCs w:val="24"/>
        </w:rPr>
      </w:pPr>
      <w:r w:rsidRPr="007F1EB3">
        <w:rPr>
          <w:b w:val="0"/>
          <w:szCs w:val="24"/>
        </w:rPr>
        <w:t xml:space="preserve">O monitoramento, conforme IN conjunta MPOG/CGU nº 01/2016, é obtido por meio de revisões específicas ou monitoramento contínuo, independente ou não, realizados sobre todos os demais componentes de controles internos, com o fim de aferir sua eficácia, eficiência, efetividade, economicidade, excelência ou execução na </w:t>
      </w:r>
      <w:proofErr w:type="gramStart"/>
      <w:r w:rsidRPr="007F1EB3">
        <w:rPr>
          <w:b w:val="0"/>
          <w:szCs w:val="24"/>
        </w:rPr>
        <w:t>implementação</w:t>
      </w:r>
      <w:proofErr w:type="gramEnd"/>
      <w:r w:rsidRPr="007F1EB3">
        <w:rPr>
          <w:b w:val="0"/>
          <w:szCs w:val="24"/>
        </w:rPr>
        <w:t xml:space="preserve"> dos seus componentes e corrigir tempestivamente as deficiências dos controles internos.</w:t>
      </w:r>
    </w:p>
    <w:p w:rsidR="00801C7A" w:rsidRPr="007F1EB3" w:rsidRDefault="00C5657A" w:rsidP="005D0374">
      <w:pPr>
        <w:spacing w:line="240" w:lineRule="auto"/>
        <w:ind w:firstLine="708"/>
        <w:jc w:val="both"/>
        <w:rPr>
          <w:b w:val="0"/>
          <w:szCs w:val="24"/>
        </w:rPr>
      </w:pPr>
      <w:r w:rsidRPr="007F1EB3">
        <w:rPr>
          <w:b w:val="0"/>
          <w:szCs w:val="24"/>
        </w:rPr>
        <w:t xml:space="preserve">A auditoria interna realiza monitoramento específico através de suas ações de auditoria, as quais incluem em seus escopos a verificação dos controles internos da área. </w:t>
      </w:r>
    </w:p>
    <w:p w:rsidR="00542EED" w:rsidRPr="007F1EB3" w:rsidRDefault="00C5657A" w:rsidP="005D0374">
      <w:pPr>
        <w:spacing w:line="240" w:lineRule="auto"/>
        <w:ind w:firstLine="708"/>
        <w:jc w:val="both"/>
        <w:rPr>
          <w:b w:val="0"/>
          <w:szCs w:val="24"/>
        </w:rPr>
      </w:pPr>
      <w:r w:rsidRPr="007F1EB3">
        <w:rPr>
          <w:b w:val="0"/>
          <w:szCs w:val="24"/>
        </w:rPr>
        <w:t>Não se verifica a realização de monitoramento contínuo</w:t>
      </w:r>
      <w:r w:rsidR="00801C7A" w:rsidRPr="007F1EB3">
        <w:rPr>
          <w:b w:val="0"/>
          <w:szCs w:val="24"/>
        </w:rPr>
        <w:t xml:space="preserve"> </w:t>
      </w:r>
      <w:r w:rsidR="002B5105" w:rsidRPr="007F1EB3">
        <w:rPr>
          <w:b w:val="0"/>
          <w:szCs w:val="24"/>
        </w:rPr>
        <w:t>pela adminis</w:t>
      </w:r>
      <w:r w:rsidR="009D750E" w:rsidRPr="007F1EB3">
        <w:rPr>
          <w:b w:val="0"/>
          <w:szCs w:val="24"/>
        </w:rPr>
        <w:t xml:space="preserve">tração, </w:t>
      </w:r>
      <w:r w:rsidR="00801C7A" w:rsidRPr="007F1EB3">
        <w:rPr>
          <w:b w:val="0"/>
          <w:szCs w:val="24"/>
        </w:rPr>
        <w:t>conforme descrito na referida instrução normativa, abaixo transcrita:</w:t>
      </w:r>
    </w:p>
    <w:p w:rsidR="00801C7A" w:rsidRPr="007F1EB3" w:rsidRDefault="00801C7A" w:rsidP="00EF51DA">
      <w:pPr>
        <w:spacing w:line="240" w:lineRule="auto"/>
        <w:jc w:val="both"/>
        <w:rPr>
          <w:b w:val="0"/>
          <w:szCs w:val="24"/>
        </w:rPr>
      </w:pPr>
      <w:proofErr w:type="gramStart"/>
      <w:r w:rsidRPr="007F1EB3">
        <w:rPr>
          <w:b w:val="0"/>
          <w:szCs w:val="24"/>
        </w:rPr>
        <w:t>monitoramento</w:t>
      </w:r>
      <w:proofErr w:type="gramEnd"/>
      <w:r w:rsidRPr="007F1EB3">
        <w:rPr>
          <w:b w:val="0"/>
          <w:szCs w:val="24"/>
        </w:rPr>
        <w:t xml:space="preserve"> contínuo: é realizado nas operações normais e de natureza contínua da organização. Inclui a administração e as atividades de supervisão e outras ações que os servidores executam ao cumprir suas responsabilidades. Abrange cada um dos componentes da estrutura do controle interno, fortalecendo os controles internos da gestão contra ações irregulares, antiéticas, antieconômicas, ineficientes e ineficazes. Pode ser realizado pela própria Administração por intermédio de instâncias de conformidade, como comitês específicos, que atuam como segunda linha (ou camada) de defesa da organização</w:t>
      </w:r>
      <w:r w:rsidR="009D750E" w:rsidRPr="007F1EB3">
        <w:rPr>
          <w:b w:val="0"/>
          <w:szCs w:val="24"/>
        </w:rPr>
        <w:t>.</w:t>
      </w:r>
    </w:p>
    <w:p w:rsidR="00EF51DA" w:rsidRPr="007F1EB3" w:rsidRDefault="00EF51DA" w:rsidP="00EF51DA">
      <w:pPr>
        <w:spacing w:line="240" w:lineRule="auto"/>
        <w:jc w:val="both"/>
        <w:rPr>
          <w:b w:val="0"/>
          <w:szCs w:val="24"/>
        </w:rPr>
      </w:pPr>
      <w:r w:rsidRPr="007F1EB3">
        <w:rPr>
          <w:b w:val="0"/>
          <w:szCs w:val="24"/>
        </w:rPr>
        <w:t>Em complemento</w:t>
      </w:r>
      <w:r w:rsidR="001373E7" w:rsidRPr="007F1EB3">
        <w:rPr>
          <w:b w:val="0"/>
          <w:szCs w:val="24"/>
        </w:rPr>
        <w:t xml:space="preserve"> da informação deste tópico,</w:t>
      </w:r>
      <w:r w:rsidRPr="007F1EB3">
        <w:rPr>
          <w:b w:val="0"/>
          <w:szCs w:val="24"/>
        </w:rPr>
        <w:t xml:space="preserve"> </w:t>
      </w:r>
      <w:r w:rsidR="001373E7" w:rsidRPr="007F1EB3">
        <w:rPr>
          <w:b w:val="0"/>
          <w:szCs w:val="24"/>
        </w:rPr>
        <w:t>informamos que a</w:t>
      </w:r>
      <w:r w:rsidRPr="007F1EB3">
        <w:rPr>
          <w:b w:val="0"/>
          <w:szCs w:val="24"/>
        </w:rPr>
        <w:t xml:space="preserve"> avaliação de governança, controles internos</w:t>
      </w:r>
      <w:r w:rsidR="001373E7" w:rsidRPr="007F1EB3">
        <w:rPr>
          <w:b w:val="0"/>
          <w:szCs w:val="24"/>
        </w:rPr>
        <w:t xml:space="preserve"> e gerenciamento de riscos baseados nos trabalhos da AUDIN/UFRPE</w:t>
      </w:r>
      <w:proofErr w:type="gramStart"/>
      <w:r w:rsidR="001373E7" w:rsidRPr="007F1EB3">
        <w:rPr>
          <w:b w:val="0"/>
          <w:szCs w:val="24"/>
        </w:rPr>
        <w:t xml:space="preserve">  </w:t>
      </w:r>
      <w:proofErr w:type="gramEnd"/>
      <w:r w:rsidR="001373E7" w:rsidRPr="007F1EB3">
        <w:rPr>
          <w:b w:val="0"/>
          <w:szCs w:val="24"/>
        </w:rPr>
        <w:t xml:space="preserve">estão consignados nos Relatórios de Auditoria n s 01/2018,  02/2018 e 01/2019, podendo ser acessíveis no endereço eletrônico: http://www.audin.ufrpe.br/node/8 </w:t>
      </w:r>
    </w:p>
    <w:p w:rsidR="00892BA7" w:rsidRPr="007F1EB3" w:rsidRDefault="00A72840" w:rsidP="00184301">
      <w:pPr>
        <w:pStyle w:val="Ttulo1"/>
        <w:spacing w:line="276" w:lineRule="auto"/>
        <w:ind w:left="0" w:firstLine="0"/>
        <w:jc w:val="both"/>
        <w:rPr>
          <w:rFonts w:ascii="Times New Roman" w:hAnsi="Times New Roman" w:cs="Times New Roman"/>
        </w:rPr>
      </w:pPr>
      <w:bookmarkStart w:id="6" w:name="_Toc473285964"/>
      <w:r w:rsidRPr="007F1EB3">
        <w:rPr>
          <w:rFonts w:ascii="Times New Roman" w:hAnsi="Times New Roman" w:cs="Times New Roman"/>
        </w:rPr>
        <w:t>III – DESCRIÇÃO DOS TRABALHOS DE AUDITORIA INTERNA REALIZADOS SEM PREVISÃO NO PAINT</w:t>
      </w:r>
      <w:r w:rsidR="005D0374" w:rsidRPr="007F1EB3">
        <w:rPr>
          <w:rFonts w:ascii="Times New Roman" w:hAnsi="Times New Roman" w:cs="Times New Roman"/>
        </w:rPr>
        <w:t>.</w:t>
      </w:r>
      <w:bookmarkEnd w:id="6"/>
    </w:p>
    <w:p w:rsidR="00E75E0D" w:rsidRPr="007F1EB3" w:rsidRDefault="00E75E0D" w:rsidP="005D0374">
      <w:pPr>
        <w:pStyle w:val="Ttulo"/>
        <w:spacing w:line="240" w:lineRule="auto"/>
        <w:ind w:firstLine="708"/>
        <w:jc w:val="both"/>
        <w:rPr>
          <w:b w:val="0"/>
          <w:szCs w:val="24"/>
        </w:rPr>
      </w:pPr>
      <w:r w:rsidRPr="007F1EB3">
        <w:rPr>
          <w:b w:val="0"/>
          <w:szCs w:val="24"/>
        </w:rPr>
        <w:t xml:space="preserve">No exercício de </w:t>
      </w:r>
      <w:r w:rsidR="00EA0901" w:rsidRPr="007F1EB3">
        <w:rPr>
          <w:b w:val="0"/>
          <w:szCs w:val="24"/>
        </w:rPr>
        <w:t>2018</w:t>
      </w:r>
      <w:r w:rsidRPr="007F1EB3">
        <w:rPr>
          <w:b w:val="0"/>
          <w:szCs w:val="24"/>
        </w:rPr>
        <w:t xml:space="preserve"> a AUDIN realizou ativid</w:t>
      </w:r>
      <w:r w:rsidR="002B5F55" w:rsidRPr="007F1EB3">
        <w:rPr>
          <w:b w:val="0"/>
          <w:szCs w:val="24"/>
        </w:rPr>
        <w:t>ades sem previsão no PAINT/</w:t>
      </w:r>
      <w:r w:rsidR="00EA0901" w:rsidRPr="007F1EB3">
        <w:rPr>
          <w:b w:val="0"/>
          <w:szCs w:val="24"/>
        </w:rPr>
        <w:t>2018</w:t>
      </w:r>
      <w:r w:rsidR="002B5F55" w:rsidRPr="007F1EB3">
        <w:rPr>
          <w:b w:val="0"/>
          <w:szCs w:val="24"/>
        </w:rPr>
        <w:t xml:space="preserve">, segue descrição abaixo: </w:t>
      </w:r>
    </w:p>
    <w:p w:rsidR="001D5493" w:rsidRPr="007F1EB3" w:rsidRDefault="001D5493" w:rsidP="001D5493">
      <w:pPr>
        <w:pStyle w:val="Subttulo"/>
        <w:rPr>
          <w:rFonts w:ascii="Times New Roman" w:hAnsi="Times New Roman" w:cs="Times New Roman"/>
          <w:sz w:val="24"/>
          <w:szCs w:val="24"/>
        </w:rPr>
      </w:pPr>
    </w:p>
    <w:tbl>
      <w:tblPr>
        <w:tblStyle w:val="Tabelacomgrade"/>
        <w:tblW w:w="9055" w:type="dxa"/>
        <w:tblLook w:val="04A0"/>
      </w:tblPr>
      <w:tblGrid>
        <w:gridCol w:w="2881"/>
        <w:gridCol w:w="4031"/>
        <w:gridCol w:w="2143"/>
      </w:tblGrid>
      <w:tr w:rsidR="002B5F55" w:rsidRPr="007F1EB3" w:rsidTr="00D70E68">
        <w:trPr>
          <w:trHeight w:val="258"/>
        </w:trPr>
        <w:tc>
          <w:tcPr>
            <w:tcW w:w="9055" w:type="dxa"/>
            <w:gridSpan w:val="3"/>
            <w:shd w:val="clear" w:color="auto" w:fill="F2F2F2" w:themeFill="background1" w:themeFillShade="F2"/>
            <w:vAlign w:val="center"/>
          </w:tcPr>
          <w:p w:rsidR="002B5F55" w:rsidRPr="007F1EB3" w:rsidRDefault="002B5F55" w:rsidP="00053488">
            <w:pPr>
              <w:spacing w:line="240" w:lineRule="auto"/>
              <w:jc w:val="center"/>
              <w:rPr>
                <w:szCs w:val="24"/>
              </w:rPr>
            </w:pPr>
            <w:r w:rsidRPr="007F1EB3">
              <w:rPr>
                <w:szCs w:val="24"/>
              </w:rPr>
              <w:t>Quadro</w:t>
            </w:r>
            <w:r w:rsidR="0042091F" w:rsidRPr="007F1EB3">
              <w:rPr>
                <w:szCs w:val="24"/>
              </w:rPr>
              <w:t xml:space="preserve"> 0</w:t>
            </w:r>
            <w:r w:rsidR="00375935" w:rsidRPr="007F1EB3">
              <w:rPr>
                <w:szCs w:val="24"/>
              </w:rPr>
              <w:t>3</w:t>
            </w:r>
            <w:proofErr w:type="gramStart"/>
            <w:r w:rsidRPr="007F1EB3">
              <w:rPr>
                <w:szCs w:val="24"/>
              </w:rPr>
              <w:t xml:space="preserve">  </w:t>
            </w:r>
            <w:proofErr w:type="gramEnd"/>
            <w:r w:rsidRPr="007F1EB3">
              <w:rPr>
                <w:szCs w:val="24"/>
              </w:rPr>
              <w:t>– Trabalhos realizados sem previsão no PAINT/</w:t>
            </w:r>
            <w:r w:rsidR="00EA0901" w:rsidRPr="007F1EB3">
              <w:rPr>
                <w:szCs w:val="24"/>
              </w:rPr>
              <w:t>2018</w:t>
            </w:r>
          </w:p>
        </w:tc>
      </w:tr>
      <w:tr w:rsidR="002B5F55" w:rsidRPr="007F1EB3" w:rsidTr="00D70E68">
        <w:trPr>
          <w:trHeight w:val="477"/>
        </w:trPr>
        <w:tc>
          <w:tcPr>
            <w:tcW w:w="2881" w:type="dxa"/>
            <w:shd w:val="clear" w:color="auto" w:fill="BFBFBF" w:themeFill="background1" w:themeFillShade="BF"/>
            <w:vAlign w:val="center"/>
          </w:tcPr>
          <w:p w:rsidR="002B5F55" w:rsidRPr="007F1EB3" w:rsidRDefault="002B5F55" w:rsidP="005D0374">
            <w:pPr>
              <w:spacing w:line="240" w:lineRule="auto"/>
              <w:jc w:val="center"/>
              <w:rPr>
                <w:caps/>
                <w:szCs w:val="24"/>
              </w:rPr>
            </w:pPr>
            <w:r w:rsidRPr="007F1EB3">
              <w:rPr>
                <w:szCs w:val="24"/>
              </w:rPr>
              <w:t>Atividade não realizada</w:t>
            </w:r>
          </w:p>
        </w:tc>
        <w:tc>
          <w:tcPr>
            <w:tcW w:w="4031" w:type="dxa"/>
            <w:shd w:val="clear" w:color="auto" w:fill="BFBFBF" w:themeFill="background1" w:themeFillShade="BF"/>
            <w:vAlign w:val="center"/>
          </w:tcPr>
          <w:p w:rsidR="002B5F55" w:rsidRPr="007F1EB3" w:rsidRDefault="002B5F55" w:rsidP="005D0374">
            <w:pPr>
              <w:spacing w:line="240" w:lineRule="auto"/>
              <w:jc w:val="center"/>
              <w:rPr>
                <w:caps/>
                <w:szCs w:val="24"/>
              </w:rPr>
            </w:pPr>
            <w:r w:rsidRPr="007F1EB3">
              <w:rPr>
                <w:szCs w:val="24"/>
              </w:rPr>
              <w:t>Descrição</w:t>
            </w:r>
          </w:p>
        </w:tc>
        <w:tc>
          <w:tcPr>
            <w:tcW w:w="2143" w:type="dxa"/>
            <w:shd w:val="clear" w:color="auto" w:fill="BFBFBF" w:themeFill="background1" w:themeFillShade="BF"/>
            <w:vAlign w:val="center"/>
          </w:tcPr>
          <w:p w:rsidR="002B5F55" w:rsidRPr="007F1EB3" w:rsidRDefault="002B5F55" w:rsidP="005D0374">
            <w:pPr>
              <w:spacing w:line="240" w:lineRule="auto"/>
              <w:jc w:val="center"/>
              <w:rPr>
                <w:caps/>
                <w:szCs w:val="24"/>
              </w:rPr>
            </w:pPr>
            <w:proofErr w:type="gramStart"/>
            <w:r w:rsidRPr="007F1EB3">
              <w:rPr>
                <w:szCs w:val="24"/>
              </w:rPr>
              <w:t>conclusão</w:t>
            </w:r>
            <w:proofErr w:type="gramEnd"/>
          </w:p>
        </w:tc>
      </w:tr>
      <w:tr w:rsidR="002B5F55" w:rsidRPr="007F1EB3" w:rsidTr="00D70E68">
        <w:trPr>
          <w:trHeight w:val="477"/>
        </w:trPr>
        <w:tc>
          <w:tcPr>
            <w:tcW w:w="2881" w:type="dxa"/>
          </w:tcPr>
          <w:p w:rsidR="002B5F55" w:rsidRPr="007F1EB3" w:rsidRDefault="002B5F55" w:rsidP="008F6371">
            <w:pPr>
              <w:pStyle w:val="TableContents"/>
              <w:jc w:val="both"/>
              <w:rPr>
                <w:rFonts w:cs="Times New Roman"/>
              </w:rPr>
            </w:pPr>
            <w:r w:rsidRPr="007F1EB3">
              <w:rPr>
                <w:rFonts w:cs="Times New Roman"/>
              </w:rPr>
              <w:t xml:space="preserve">Atividade n. </w:t>
            </w:r>
            <w:r w:rsidR="008F6371" w:rsidRPr="007F1EB3">
              <w:rPr>
                <w:rFonts w:cs="Times New Roman"/>
              </w:rPr>
              <w:t>09</w:t>
            </w:r>
            <w:r w:rsidRPr="007F1EB3">
              <w:rPr>
                <w:rFonts w:cs="Times New Roman"/>
              </w:rPr>
              <w:t xml:space="preserve"> do PAINT/201</w:t>
            </w:r>
            <w:r w:rsidR="008F6371" w:rsidRPr="007F1EB3">
              <w:rPr>
                <w:rFonts w:cs="Times New Roman"/>
              </w:rPr>
              <w:t>7</w:t>
            </w:r>
          </w:p>
        </w:tc>
        <w:tc>
          <w:tcPr>
            <w:tcW w:w="4031" w:type="dxa"/>
          </w:tcPr>
          <w:p w:rsidR="002B5F55" w:rsidRPr="007F1EB3" w:rsidRDefault="008F6371" w:rsidP="005C1F50">
            <w:pPr>
              <w:pStyle w:val="TableContents"/>
              <w:jc w:val="both"/>
              <w:rPr>
                <w:rFonts w:cs="Times New Roman"/>
              </w:rPr>
            </w:pPr>
            <w:r w:rsidRPr="007F1EB3">
              <w:rPr>
                <w:rFonts w:eastAsia="Times New Roman" w:cs="Times New Roman"/>
              </w:rPr>
              <w:t>Verificação da legalidade das prestações de contas dos suprimentos de fundos.</w:t>
            </w:r>
          </w:p>
        </w:tc>
        <w:tc>
          <w:tcPr>
            <w:tcW w:w="2143" w:type="dxa"/>
          </w:tcPr>
          <w:p w:rsidR="002B5F55" w:rsidRPr="007F1EB3" w:rsidRDefault="008F6371" w:rsidP="005C1F50">
            <w:pPr>
              <w:pStyle w:val="TableContents"/>
              <w:jc w:val="both"/>
              <w:rPr>
                <w:rFonts w:cs="Times New Roman"/>
              </w:rPr>
            </w:pPr>
            <w:r w:rsidRPr="007F1EB3">
              <w:rPr>
                <w:rFonts w:cs="Times New Roman"/>
              </w:rPr>
              <w:t>2</w:t>
            </w:r>
            <w:r w:rsidR="005C1F50" w:rsidRPr="007F1EB3">
              <w:rPr>
                <w:rFonts w:cs="Times New Roman"/>
              </w:rPr>
              <w:t>8</w:t>
            </w:r>
            <w:r w:rsidR="002B5F55" w:rsidRPr="007F1EB3">
              <w:rPr>
                <w:rFonts w:cs="Times New Roman"/>
              </w:rPr>
              <w:t>/0</w:t>
            </w:r>
            <w:r w:rsidR="005C1F50" w:rsidRPr="007F1EB3">
              <w:rPr>
                <w:rFonts w:cs="Times New Roman"/>
              </w:rPr>
              <w:t>2</w:t>
            </w:r>
            <w:r w:rsidR="002B5F55" w:rsidRPr="007F1EB3">
              <w:rPr>
                <w:rFonts w:cs="Times New Roman"/>
              </w:rPr>
              <w:t>/</w:t>
            </w:r>
            <w:r w:rsidR="00EA0901" w:rsidRPr="007F1EB3">
              <w:rPr>
                <w:rFonts w:cs="Times New Roman"/>
              </w:rPr>
              <w:t>2018</w:t>
            </w:r>
          </w:p>
        </w:tc>
      </w:tr>
    </w:tbl>
    <w:p w:rsidR="00C95AD6" w:rsidRPr="007F1EB3" w:rsidRDefault="00C95AD6" w:rsidP="00184301">
      <w:pPr>
        <w:pStyle w:val="Ttulo1"/>
        <w:spacing w:line="276" w:lineRule="auto"/>
        <w:ind w:left="0" w:firstLine="0"/>
        <w:jc w:val="both"/>
        <w:rPr>
          <w:rFonts w:ascii="Times New Roman" w:hAnsi="Times New Roman" w:cs="Times New Roman"/>
        </w:rPr>
      </w:pPr>
      <w:bookmarkStart w:id="7" w:name="_Toc473285965"/>
      <w:r w:rsidRPr="007F1EB3">
        <w:rPr>
          <w:rFonts w:ascii="Times New Roman" w:hAnsi="Times New Roman" w:cs="Times New Roman"/>
        </w:rPr>
        <w:lastRenderedPageBreak/>
        <w:t>IV - RELAÇÃO DOS TRABALHOS DE AUDITORIA PREVISTOS NO PAINT NÃO REALIZADOS OU NÃO CONCLUÍDOS</w:t>
      </w:r>
      <w:r w:rsidR="005D0374" w:rsidRPr="007F1EB3">
        <w:rPr>
          <w:rFonts w:ascii="Times New Roman" w:hAnsi="Times New Roman" w:cs="Times New Roman"/>
        </w:rPr>
        <w:t>.</w:t>
      </w:r>
      <w:bookmarkEnd w:id="7"/>
    </w:p>
    <w:p w:rsidR="005D0374" w:rsidRPr="007F1EB3" w:rsidRDefault="005D0374" w:rsidP="005D0374">
      <w:pPr>
        <w:pStyle w:val="Subttulo"/>
        <w:rPr>
          <w:rFonts w:ascii="Times New Roman" w:hAnsi="Times New Roman" w:cs="Times New Roman"/>
          <w:sz w:val="24"/>
          <w:szCs w:val="24"/>
        </w:rPr>
      </w:pPr>
    </w:p>
    <w:tbl>
      <w:tblPr>
        <w:tblStyle w:val="Tabelacomgrade"/>
        <w:tblW w:w="9055" w:type="dxa"/>
        <w:tblLook w:val="04A0"/>
      </w:tblPr>
      <w:tblGrid>
        <w:gridCol w:w="2881"/>
        <w:gridCol w:w="4031"/>
        <w:gridCol w:w="2143"/>
      </w:tblGrid>
      <w:tr w:rsidR="006025BA" w:rsidRPr="007F1EB3" w:rsidTr="006025BA">
        <w:trPr>
          <w:trHeight w:val="258"/>
        </w:trPr>
        <w:tc>
          <w:tcPr>
            <w:tcW w:w="9055" w:type="dxa"/>
            <w:gridSpan w:val="3"/>
            <w:shd w:val="clear" w:color="auto" w:fill="F2F2F2" w:themeFill="background1" w:themeFillShade="F2"/>
            <w:vAlign w:val="center"/>
          </w:tcPr>
          <w:p w:rsidR="006025BA" w:rsidRPr="007F1EB3" w:rsidRDefault="006025BA" w:rsidP="00375935">
            <w:pPr>
              <w:spacing w:line="240" w:lineRule="auto"/>
              <w:jc w:val="center"/>
              <w:rPr>
                <w:szCs w:val="24"/>
              </w:rPr>
            </w:pPr>
            <w:r w:rsidRPr="007F1EB3">
              <w:rPr>
                <w:szCs w:val="24"/>
              </w:rPr>
              <w:t>Quadro</w:t>
            </w:r>
            <w:r w:rsidR="0042091F" w:rsidRPr="007F1EB3">
              <w:rPr>
                <w:szCs w:val="24"/>
              </w:rPr>
              <w:t xml:space="preserve"> 0</w:t>
            </w:r>
            <w:r w:rsidR="00375935" w:rsidRPr="007F1EB3">
              <w:rPr>
                <w:szCs w:val="24"/>
              </w:rPr>
              <w:t>4</w:t>
            </w:r>
            <w:proofErr w:type="gramStart"/>
            <w:r w:rsidRPr="007F1EB3">
              <w:rPr>
                <w:szCs w:val="24"/>
              </w:rPr>
              <w:t xml:space="preserve">  </w:t>
            </w:r>
            <w:proofErr w:type="gramEnd"/>
            <w:r w:rsidRPr="007F1EB3">
              <w:rPr>
                <w:szCs w:val="24"/>
              </w:rPr>
              <w:t>– Trabalhos não concluídos e não realizados</w:t>
            </w:r>
          </w:p>
        </w:tc>
      </w:tr>
      <w:tr w:rsidR="00565223" w:rsidRPr="007F1EB3" w:rsidTr="004D0BBF">
        <w:trPr>
          <w:trHeight w:val="614"/>
        </w:trPr>
        <w:tc>
          <w:tcPr>
            <w:tcW w:w="2881" w:type="dxa"/>
            <w:shd w:val="clear" w:color="auto" w:fill="BFBFBF" w:themeFill="background1" w:themeFillShade="BF"/>
            <w:vAlign w:val="center"/>
          </w:tcPr>
          <w:p w:rsidR="00565223" w:rsidRPr="007F1EB3" w:rsidRDefault="00565223" w:rsidP="005D0374">
            <w:pPr>
              <w:spacing w:line="240" w:lineRule="auto"/>
              <w:jc w:val="center"/>
              <w:rPr>
                <w:caps/>
                <w:szCs w:val="24"/>
              </w:rPr>
            </w:pPr>
            <w:r w:rsidRPr="007F1EB3">
              <w:rPr>
                <w:szCs w:val="24"/>
              </w:rPr>
              <w:t>Atividade não realizada</w:t>
            </w:r>
          </w:p>
        </w:tc>
        <w:tc>
          <w:tcPr>
            <w:tcW w:w="4031" w:type="dxa"/>
            <w:shd w:val="clear" w:color="auto" w:fill="BFBFBF" w:themeFill="background1" w:themeFillShade="BF"/>
            <w:vAlign w:val="center"/>
          </w:tcPr>
          <w:p w:rsidR="00565223" w:rsidRPr="007F1EB3" w:rsidRDefault="00565223" w:rsidP="005D0374">
            <w:pPr>
              <w:spacing w:line="240" w:lineRule="auto"/>
              <w:jc w:val="center"/>
              <w:rPr>
                <w:caps/>
                <w:szCs w:val="24"/>
              </w:rPr>
            </w:pPr>
            <w:r w:rsidRPr="007F1EB3">
              <w:rPr>
                <w:szCs w:val="24"/>
              </w:rPr>
              <w:t>Justificativa</w:t>
            </w:r>
          </w:p>
        </w:tc>
        <w:tc>
          <w:tcPr>
            <w:tcW w:w="2143" w:type="dxa"/>
            <w:shd w:val="clear" w:color="auto" w:fill="BFBFBF" w:themeFill="background1" w:themeFillShade="BF"/>
            <w:vAlign w:val="center"/>
          </w:tcPr>
          <w:p w:rsidR="00565223" w:rsidRPr="007F1EB3" w:rsidRDefault="00565223" w:rsidP="005D0374">
            <w:pPr>
              <w:spacing w:line="240" w:lineRule="auto"/>
              <w:jc w:val="center"/>
              <w:rPr>
                <w:caps/>
                <w:szCs w:val="24"/>
              </w:rPr>
            </w:pPr>
            <w:r w:rsidRPr="007F1EB3">
              <w:rPr>
                <w:szCs w:val="24"/>
              </w:rPr>
              <w:t>Previsão de conclusão</w:t>
            </w:r>
          </w:p>
        </w:tc>
      </w:tr>
      <w:tr w:rsidR="00E75E0D" w:rsidRPr="007F1EB3" w:rsidTr="004D0BBF">
        <w:trPr>
          <w:trHeight w:val="990"/>
        </w:trPr>
        <w:tc>
          <w:tcPr>
            <w:tcW w:w="2881" w:type="dxa"/>
          </w:tcPr>
          <w:p w:rsidR="00E75E0D" w:rsidRPr="007F1EB3" w:rsidRDefault="008F6371" w:rsidP="00502203">
            <w:pPr>
              <w:pStyle w:val="TableContents"/>
              <w:jc w:val="both"/>
              <w:rPr>
                <w:rFonts w:cs="Times New Roman"/>
              </w:rPr>
            </w:pPr>
            <w:r w:rsidRPr="007F1EB3">
              <w:rPr>
                <w:rFonts w:cs="Times New Roman"/>
              </w:rPr>
              <w:t>Atividade 09: Avaliar as progressões funcionais sob a ótica da governança, dos controles internos e gestão de riscos.</w:t>
            </w:r>
          </w:p>
        </w:tc>
        <w:tc>
          <w:tcPr>
            <w:tcW w:w="4031" w:type="dxa"/>
          </w:tcPr>
          <w:p w:rsidR="00E75E0D" w:rsidRPr="007F1EB3" w:rsidRDefault="008F6371" w:rsidP="005D0374">
            <w:pPr>
              <w:pStyle w:val="TableContents"/>
              <w:jc w:val="center"/>
              <w:rPr>
                <w:rFonts w:cs="Times New Roman"/>
              </w:rPr>
            </w:pPr>
            <w:r w:rsidRPr="007F1EB3">
              <w:rPr>
                <w:rFonts w:cs="Times New Roman"/>
              </w:rPr>
              <w:t>Atividade cancelada</w:t>
            </w:r>
          </w:p>
        </w:tc>
        <w:tc>
          <w:tcPr>
            <w:tcW w:w="2143" w:type="dxa"/>
          </w:tcPr>
          <w:p w:rsidR="00E75E0D" w:rsidRPr="007F1EB3" w:rsidRDefault="008F6371" w:rsidP="008F6371">
            <w:pPr>
              <w:pStyle w:val="TableContents"/>
              <w:jc w:val="center"/>
              <w:rPr>
                <w:rFonts w:cs="Times New Roman"/>
              </w:rPr>
            </w:pPr>
            <w:r w:rsidRPr="007F1EB3">
              <w:rPr>
                <w:rFonts w:cs="Times New Roman"/>
              </w:rPr>
              <w:t>-</w:t>
            </w:r>
          </w:p>
        </w:tc>
      </w:tr>
      <w:tr w:rsidR="008F6371" w:rsidRPr="007F1EB3" w:rsidTr="008F6371">
        <w:trPr>
          <w:trHeight w:val="990"/>
        </w:trPr>
        <w:tc>
          <w:tcPr>
            <w:tcW w:w="2881" w:type="dxa"/>
            <w:vAlign w:val="bottom"/>
          </w:tcPr>
          <w:p w:rsidR="008F6371" w:rsidRPr="007F1EB3" w:rsidRDefault="008F6371" w:rsidP="008F6371">
            <w:pPr>
              <w:jc w:val="both"/>
              <w:rPr>
                <w:b w:val="0"/>
                <w:szCs w:val="24"/>
              </w:rPr>
            </w:pPr>
            <w:r w:rsidRPr="007F1EB3">
              <w:rPr>
                <w:b w:val="0"/>
                <w:szCs w:val="24"/>
              </w:rPr>
              <w:t>Atividade 11 - Avaliar os processos de pagamentos bolsas e custeio das atividades acadêmicas e de pesquisas dos programas de pós-graduação, sob a ótica da governança, dos controles internos e gestão de riscos.</w:t>
            </w:r>
          </w:p>
        </w:tc>
        <w:tc>
          <w:tcPr>
            <w:tcW w:w="4031" w:type="dxa"/>
          </w:tcPr>
          <w:p w:rsidR="008F6371" w:rsidRPr="007F1EB3" w:rsidRDefault="008F6371" w:rsidP="008F6371">
            <w:pPr>
              <w:rPr>
                <w:b w:val="0"/>
                <w:szCs w:val="24"/>
              </w:rPr>
            </w:pPr>
            <w:r w:rsidRPr="007F1EB3">
              <w:rPr>
                <w:b w:val="0"/>
                <w:szCs w:val="24"/>
              </w:rPr>
              <w:t>Atividade em andamento.</w:t>
            </w:r>
            <w:r w:rsidR="001373E7" w:rsidRPr="007F1EB3">
              <w:rPr>
                <w:b w:val="0"/>
                <w:szCs w:val="24"/>
              </w:rPr>
              <w:t xml:space="preserve"> </w:t>
            </w:r>
            <w:r w:rsidRPr="007F1EB3">
              <w:rPr>
                <w:b w:val="0"/>
                <w:szCs w:val="24"/>
              </w:rPr>
              <w:t>Etapa: Elaboração do Relatório de Auditoria.</w:t>
            </w:r>
          </w:p>
        </w:tc>
        <w:tc>
          <w:tcPr>
            <w:tcW w:w="2143" w:type="dxa"/>
          </w:tcPr>
          <w:p w:rsidR="008F6371" w:rsidRPr="007F1EB3" w:rsidRDefault="008F6371" w:rsidP="008F6371">
            <w:pPr>
              <w:pStyle w:val="TableContents"/>
              <w:jc w:val="center"/>
              <w:rPr>
                <w:rFonts w:cs="Times New Roman"/>
              </w:rPr>
            </w:pPr>
            <w:r w:rsidRPr="007F1EB3">
              <w:rPr>
                <w:rFonts w:cs="Times New Roman"/>
              </w:rPr>
              <w:t>Atividade em andamento a ser finalizada no primeiro trimestre de 2019.</w:t>
            </w:r>
          </w:p>
        </w:tc>
      </w:tr>
      <w:tr w:rsidR="008F6371" w:rsidRPr="007F1EB3" w:rsidTr="008F6371">
        <w:trPr>
          <w:trHeight w:val="477"/>
        </w:trPr>
        <w:tc>
          <w:tcPr>
            <w:tcW w:w="2881" w:type="dxa"/>
            <w:vAlign w:val="bottom"/>
          </w:tcPr>
          <w:p w:rsidR="008F6371" w:rsidRPr="007F1EB3" w:rsidRDefault="008F6371" w:rsidP="008F6371">
            <w:pPr>
              <w:jc w:val="both"/>
              <w:rPr>
                <w:b w:val="0"/>
                <w:szCs w:val="24"/>
              </w:rPr>
            </w:pPr>
            <w:r w:rsidRPr="007F1EB3">
              <w:rPr>
                <w:b w:val="0"/>
                <w:szCs w:val="24"/>
              </w:rPr>
              <w:t>Atividade 12 - Avaliar as atividades de extensão sob a ótica da governança, dos controles internos e gestão de riscos.</w:t>
            </w:r>
          </w:p>
        </w:tc>
        <w:tc>
          <w:tcPr>
            <w:tcW w:w="4031" w:type="dxa"/>
          </w:tcPr>
          <w:p w:rsidR="008F6371" w:rsidRPr="007F1EB3" w:rsidRDefault="008F6371" w:rsidP="008F6371">
            <w:pPr>
              <w:rPr>
                <w:b w:val="0"/>
                <w:szCs w:val="24"/>
              </w:rPr>
            </w:pPr>
            <w:r w:rsidRPr="007F1EB3">
              <w:rPr>
                <w:b w:val="0"/>
                <w:szCs w:val="24"/>
              </w:rPr>
              <w:t>Atividade em andamento.</w:t>
            </w:r>
            <w:r w:rsidR="001373E7" w:rsidRPr="007F1EB3">
              <w:rPr>
                <w:b w:val="0"/>
                <w:szCs w:val="24"/>
              </w:rPr>
              <w:t xml:space="preserve"> </w:t>
            </w:r>
            <w:r w:rsidRPr="007F1EB3">
              <w:rPr>
                <w:b w:val="0"/>
                <w:szCs w:val="24"/>
              </w:rPr>
              <w:t>Etapa: Elaboração do Relatório de Auditoria.</w:t>
            </w:r>
          </w:p>
        </w:tc>
        <w:tc>
          <w:tcPr>
            <w:tcW w:w="2143" w:type="dxa"/>
          </w:tcPr>
          <w:p w:rsidR="008F6371" w:rsidRPr="007F1EB3" w:rsidRDefault="008F6371" w:rsidP="004D0BBF">
            <w:pPr>
              <w:pStyle w:val="TableContents"/>
              <w:jc w:val="center"/>
              <w:rPr>
                <w:rFonts w:cs="Times New Roman"/>
              </w:rPr>
            </w:pPr>
            <w:r w:rsidRPr="007F1EB3">
              <w:rPr>
                <w:rFonts w:cs="Times New Roman"/>
              </w:rPr>
              <w:t>Atividade em andamento a ser finalizada no primeiro trimestre de 2019.</w:t>
            </w:r>
          </w:p>
        </w:tc>
      </w:tr>
    </w:tbl>
    <w:p w:rsidR="00C95AD6" w:rsidRPr="007F1EB3" w:rsidRDefault="00C95AD6" w:rsidP="005D0374">
      <w:pPr>
        <w:spacing w:line="240" w:lineRule="auto"/>
        <w:jc w:val="both"/>
        <w:rPr>
          <w:caps/>
          <w:szCs w:val="24"/>
        </w:rPr>
      </w:pPr>
    </w:p>
    <w:p w:rsidR="005F2776" w:rsidRPr="007F1EB3" w:rsidRDefault="00FB791D" w:rsidP="00184301">
      <w:pPr>
        <w:pStyle w:val="Ttulo1"/>
        <w:spacing w:line="276" w:lineRule="auto"/>
        <w:ind w:left="0" w:firstLine="0"/>
        <w:jc w:val="both"/>
        <w:rPr>
          <w:rFonts w:ascii="Times New Roman" w:hAnsi="Times New Roman" w:cs="Times New Roman"/>
        </w:rPr>
      </w:pPr>
      <w:bookmarkStart w:id="8" w:name="_Toc473285966"/>
      <w:r w:rsidRPr="007F1EB3">
        <w:rPr>
          <w:rFonts w:ascii="Times New Roman" w:hAnsi="Times New Roman" w:cs="Times New Roman"/>
        </w:rPr>
        <w:t>V - DESCRIÇÃO DOS FATOS RELEVANTES QUE IMPACTARAM POSITIVA OU NEGATIVAMENTE NOS RECURSOS E NA ORGANIZAÇÃO DA UNIDADE DE AUDITORIA INTERNA E NA REALIZAÇÃO DAS AUDITORIAS</w:t>
      </w:r>
      <w:r w:rsidR="005D0374" w:rsidRPr="007F1EB3">
        <w:rPr>
          <w:rFonts w:ascii="Times New Roman" w:hAnsi="Times New Roman" w:cs="Times New Roman"/>
        </w:rPr>
        <w:t>.</w:t>
      </w:r>
      <w:bookmarkEnd w:id="8"/>
    </w:p>
    <w:p w:rsidR="00EE386A" w:rsidRPr="007F1EB3" w:rsidRDefault="00375935" w:rsidP="005D0374">
      <w:pPr>
        <w:spacing w:after="240" w:line="240" w:lineRule="auto"/>
        <w:ind w:firstLine="708"/>
        <w:jc w:val="both"/>
        <w:rPr>
          <w:b w:val="0"/>
          <w:szCs w:val="24"/>
        </w:rPr>
      </w:pPr>
      <w:r w:rsidRPr="007F1EB3">
        <w:rPr>
          <w:b w:val="0"/>
          <w:szCs w:val="24"/>
        </w:rPr>
        <w:t>No</w:t>
      </w:r>
      <w:r w:rsidR="00EE386A" w:rsidRPr="007F1EB3">
        <w:rPr>
          <w:b w:val="0"/>
          <w:szCs w:val="24"/>
        </w:rPr>
        <w:t xml:space="preserve"> exercício de </w:t>
      </w:r>
      <w:r w:rsidR="00EA0901" w:rsidRPr="007F1EB3">
        <w:rPr>
          <w:b w:val="0"/>
          <w:szCs w:val="24"/>
        </w:rPr>
        <w:t>2018</w:t>
      </w:r>
      <w:r w:rsidR="00EE386A" w:rsidRPr="007F1EB3">
        <w:rPr>
          <w:b w:val="0"/>
          <w:szCs w:val="24"/>
        </w:rPr>
        <w:t xml:space="preserve"> </w:t>
      </w:r>
      <w:r w:rsidR="004D0BBF" w:rsidRPr="007F1EB3">
        <w:rPr>
          <w:b w:val="0"/>
          <w:szCs w:val="24"/>
        </w:rPr>
        <w:t>não identificamos</w:t>
      </w:r>
      <w:r w:rsidR="00EE386A" w:rsidRPr="007F1EB3">
        <w:rPr>
          <w:b w:val="0"/>
          <w:szCs w:val="24"/>
        </w:rPr>
        <w:t xml:space="preserve"> fato</w:t>
      </w:r>
      <w:r w:rsidR="004D0BBF" w:rsidRPr="007F1EB3">
        <w:rPr>
          <w:b w:val="0"/>
          <w:szCs w:val="24"/>
        </w:rPr>
        <w:t>s</w:t>
      </w:r>
      <w:r w:rsidR="00EE386A" w:rsidRPr="007F1EB3">
        <w:rPr>
          <w:b w:val="0"/>
          <w:szCs w:val="24"/>
        </w:rPr>
        <w:t xml:space="preserve"> que impactaram negativamente os </w:t>
      </w:r>
      <w:proofErr w:type="gramStart"/>
      <w:r w:rsidR="00EE386A" w:rsidRPr="007F1EB3">
        <w:rPr>
          <w:b w:val="0"/>
          <w:szCs w:val="24"/>
        </w:rPr>
        <w:t>trabalhos</w:t>
      </w:r>
      <w:proofErr w:type="gramEnd"/>
      <w:r w:rsidR="00EE386A" w:rsidRPr="007F1EB3">
        <w:rPr>
          <w:b w:val="0"/>
          <w:szCs w:val="24"/>
        </w:rPr>
        <w:t xml:space="preserve"> da Auditoria Interna da UFRPE. </w:t>
      </w:r>
    </w:p>
    <w:p w:rsidR="005F2776" w:rsidRPr="007F1EB3" w:rsidRDefault="00FB791D" w:rsidP="006C6EA1">
      <w:pPr>
        <w:spacing w:after="240" w:line="240" w:lineRule="auto"/>
        <w:jc w:val="both"/>
        <w:rPr>
          <w:szCs w:val="24"/>
        </w:rPr>
      </w:pPr>
      <w:bookmarkStart w:id="9" w:name="_Toc473285967"/>
      <w:r w:rsidRPr="007F1EB3">
        <w:rPr>
          <w:szCs w:val="24"/>
        </w:rPr>
        <w:t>VI – DESCRIÇÃO DAS AÇÕES DE CAPACITAÇÃO REALIZADAS</w:t>
      </w:r>
      <w:r w:rsidR="005D0374" w:rsidRPr="007F1EB3">
        <w:rPr>
          <w:szCs w:val="24"/>
        </w:rPr>
        <w:t>.</w:t>
      </w:r>
      <w:bookmarkEnd w:id="9"/>
    </w:p>
    <w:p w:rsidR="00EE386A" w:rsidRPr="007F1EB3" w:rsidRDefault="00EE386A" w:rsidP="005D0374">
      <w:pPr>
        <w:spacing w:line="240" w:lineRule="auto"/>
        <w:ind w:firstLine="708"/>
        <w:jc w:val="both"/>
        <w:rPr>
          <w:b w:val="0"/>
          <w:bCs/>
          <w:szCs w:val="24"/>
        </w:rPr>
      </w:pPr>
      <w:r w:rsidRPr="007F1EB3">
        <w:rPr>
          <w:b w:val="0"/>
          <w:bCs/>
          <w:szCs w:val="24"/>
        </w:rPr>
        <w:t>A capacitação tem um espaço decisivo no serviço público, visto que o Estado é uma das maiores organizações existentes e dotada de uma pluralidade de funções que se transformam continuamente, o que demanda um processo de recapacitação e requalificação do servidor público no intuito de atender a essas novas demandas, além de promover uma motivação maior desses funcionários no cumprimento de suas atividades.</w:t>
      </w:r>
    </w:p>
    <w:p w:rsidR="00EE386A" w:rsidRPr="007F1EB3" w:rsidRDefault="00EE386A" w:rsidP="005D0374">
      <w:pPr>
        <w:spacing w:line="240" w:lineRule="auto"/>
        <w:ind w:firstLine="708"/>
        <w:jc w:val="both"/>
        <w:rPr>
          <w:b w:val="0"/>
          <w:szCs w:val="24"/>
        </w:rPr>
      </w:pPr>
      <w:r w:rsidRPr="007F1EB3">
        <w:rPr>
          <w:b w:val="0"/>
          <w:bCs/>
          <w:szCs w:val="24"/>
        </w:rPr>
        <w:lastRenderedPageBreak/>
        <w:t>Neste sentido, a Auditoria Interna junto à Administração Superior reuniu esforços, ainda que com limitações orçamentárias, para promover a capacitação e a constante atualização intelectual dos servidores integrantes da mesma.</w:t>
      </w:r>
      <w:r w:rsidR="00016A07" w:rsidRPr="007F1EB3">
        <w:rPr>
          <w:b w:val="0"/>
          <w:bCs/>
          <w:szCs w:val="24"/>
        </w:rPr>
        <w:t xml:space="preserve"> </w:t>
      </w:r>
    </w:p>
    <w:p w:rsidR="00EE386A" w:rsidRPr="007F1EB3" w:rsidRDefault="00EE386A" w:rsidP="005D0374">
      <w:pPr>
        <w:autoSpaceDE w:val="0"/>
        <w:spacing w:line="240" w:lineRule="auto"/>
        <w:ind w:firstLine="708"/>
        <w:jc w:val="both"/>
        <w:rPr>
          <w:b w:val="0"/>
          <w:szCs w:val="24"/>
        </w:rPr>
      </w:pPr>
      <w:r w:rsidRPr="007F1EB3">
        <w:rPr>
          <w:b w:val="0"/>
          <w:szCs w:val="24"/>
        </w:rPr>
        <w:t xml:space="preserve">Dessa forma, as ações de capacitação foram estruturadas de modo a contribuir para o desenvolvimento e a atualização profissional do servidor, em consonância com as demandas institucionais de </w:t>
      </w:r>
      <w:r w:rsidR="002B5F55" w:rsidRPr="007F1EB3">
        <w:rPr>
          <w:b w:val="0"/>
          <w:szCs w:val="24"/>
        </w:rPr>
        <w:t>e</w:t>
      </w:r>
      <w:r w:rsidRPr="007F1EB3">
        <w:rPr>
          <w:b w:val="0"/>
          <w:szCs w:val="24"/>
        </w:rPr>
        <w:t xml:space="preserve">nsino </w:t>
      </w:r>
      <w:r w:rsidR="002B5F55" w:rsidRPr="007F1EB3">
        <w:rPr>
          <w:b w:val="0"/>
          <w:szCs w:val="24"/>
        </w:rPr>
        <w:t>s</w:t>
      </w:r>
      <w:r w:rsidRPr="007F1EB3">
        <w:rPr>
          <w:b w:val="0"/>
          <w:szCs w:val="24"/>
        </w:rPr>
        <w:t>uperior, visando atender as ações de Auditoria estabelecidas no Plano Anual de Atividades de Auditoria Interna.</w:t>
      </w:r>
    </w:p>
    <w:p w:rsidR="00EE386A" w:rsidRPr="007F1EB3" w:rsidRDefault="00016A07" w:rsidP="005D0374">
      <w:pPr>
        <w:autoSpaceDE w:val="0"/>
        <w:spacing w:line="240" w:lineRule="auto"/>
        <w:ind w:firstLine="708"/>
        <w:jc w:val="both"/>
        <w:rPr>
          <w:b w:val="0"/>
          <w:szCs w:val="24"/>
        </w:rPr>
      </w:pPr>
      <w:r w:rsidRPr="007F1EB3">
        <w:rPr>
          <w:b w:val="0"/>
          <w:szCs w:val="24"/>
        </w:rPr>
        <w:t>A</w:t>
      </w:r>
      <w:r w:rsidR="00EE386A" w:rsidRPr="007F1EB3">
        <w:rPr>
          <w:b w:val="0"/>
          <w:szCs w:val="24"/>
        </w:rPr>
        <w:t xml:space="preserve"> seguir serão descritos os cursos, treinamentos e participação em eventos pelos servidores da Auditoria Interna da UFRPE no exercício </w:t>
      </w:r>
      <w:r w:rsidR="00EA0901" w:rsidRPr="007F1EB3">
        <w:rPr>
          <w:b w:val="0"/>
          <w:szCs w:val="24"/>
        </w:rPr>
        <w:t>2018</w:t>
      </w:r>
      <w:r w:rsidR="00EE386A" w:rsidRPr="007F1EB3">
        <w:rPr>
          <w:b w:val="0"/>
          <w:szCs w:val="24"/>
        </w:rPr>
        <w:t>.</w:t>
      </w:r>
    </w:p>
    <w:tbl>
      <w:tblPr>
        <w:tblpPr w:leftFromText="141" w:rightFromText="141" w:vertAnchor="text" w:horzAnchor="margin" w:tblpY="-371"/>
        <w:tblW w:w="9729" w:type="dxa"/>
        <w:tblLayout w:type="fixed"/>
        <w:tblCellMar>
          <w:left w:w="103" w:type="dxa"/>
        </w:tblCellMar>
        <w:tblLook w:val="0000"/>
      </w:tblPr>
      <w:tblGrid>
        <w:gridCol w:w="3367"/>
        <w:gridCol w:w="1494"/>
        <w:gridCol w:w="4868"/>
      </w:tblGrid>
      <w:tr w:rsidR="004F4DFB" w:rsidRPr="007F1EB3" w:rsidTr="004F4DFB">
        <w:trPr>
          <w:trHeight w:val="557"/>
        </w:trPr>
        <w:tc>
          <w:tcPr>
            <w:tcW w:w="9729"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rsidR="004F4DFB" w:rsidRPr="007F1EB3" w:rsidRDefault="004F4DFB" w:rsidP="004F4DFB">
            <w:pPr>
              <w:tabs>
                <w:tab w:val="left" w:pos="6061"/>
              </w:tabs>
              <w:spacing w:after="0" w:line="240" w:lineRule="auto"/>
              <w:jc w:val="center"/>
              <w:rPr>
                <w:rFonts w:eastAsia="Times New Roman"/>
                <w:bCs/>
                <w:szCs w:val="24"/>
              </w:rPr>
            </w:pPr>
            <w:r w:rsidRPr="007F1EB3">
              <w:rPr>
                <w:rFonts w:eastAsia="Times New Roman"/>
                <w:bCs/>
                <w:szCs w:val="24"/>
              </w:rPr>
              <w:t>QUADRO 05 – AÇÕES DE CAPACITAÇÃO REALIZADAS</w:t>
            </w:r>
          </w:p>
        </w:tc>
      </w:tr>
      <w:tr w:rsidR="004F4DFB" w:rsidRPr="007F1EB3" w:rsidTr="004F4DFB">
        <w:trPr>
          <w:trHeight w:val="796"/>
        </w:trPr>
        <w:tc>
          <w:tcPr>
            <w:tcW w:w="3367" w:type="dxa"/>
            <w:tcBorders>
              <w:top w:val="single" w:sz="4" w:space="0" w:color="000000"/>
              <w:left w:val="single" w:sz="4" w:space="0" w:color="000000"/>
              <w:bottom w:val="single" w:sz="4" w:space="0" w:color="000000"/>
            </w:tcBorders>
            <w:shd w:val="clear" w:color="auto" w:fill="BFBFBF"/>
            <w:vAlign w:val="center"/>
          </w:tcPr>
          <w:p w:rsidR="004F4DFB" w:rsidRPr="007F1EB3" w:rsidRDefault="004F4DFB" w:rsidP="004F4DFB">
            <w:pPr>
              <w:tabs>
                <w:tab w:val="left" w:pos="6061"/>
              </w:tabs>
              <w:spacing w:after="0" w:line="240" w:lineRule="auto"/>
              <w:jc w:val="center"/>
              <w:rPr>
                <w:rFonts w:eastAsia="Times New Roman"/>
                <w:szCs w:val="24"/>
                <w:highlight w:val="lightGray"/>
              </w:rPr>
            </w:pPr>
            <w:r w:rsidRPr="007F1EB3">
              <w:rPr>
                <w:rFonts w:eastAsia="Times New Roman"/>
                <w:szCs w:val="24"/>
                <w:highlight w:val="lightGray"/>
              </w:rPr>
              <w:t>Capacitação / Servidores (2017</w:t>
            </w:r>
            <w:proofErr w:type="gramStart"/>
            <w:r w:rsidRPr="007F1EB3">
              <w:rPr>
                <w:rFonts w:eastAsia="Times New Roman"/>
                <w:szCs w:val="24"/>
                <w:highlight w:val="lightGray"/>
              </w:rPr>
              <w:t xml:space="preserve"> )</w:t>
            </w:r>
            <w:proofErr w:type="gramEnd"/>
          </w:p>
        </w:tc>
        <w:tc>
          <w:tcPr>
            <w:tcW w:w="1494" w:type="dxa"/>
            <w:tcBorders>
              <w:top w:val="single" w:sz="4" w:space="0" w:color="000000"/>
              <w:left w:val="single" w:sz="4" w:space="0" w:color="000000"/>
              <w:bottom w:val="single" w:sz="4" w:space="0" w:color="000000"/>
            </w:tcBorders>
            <w:shd w:val="clear" w:color="auto" w:fill="BFBFBF"/>
            <w:vAlign w:val="center"/>
          </w:tcPr>
          <w:p w:rsidR="004F4DFB" w:rsidRPr="007F1EB3" w:rsidRDefault="004F4DFB" w:rsidP="004F4DFB">
            <w:pPr>
              <w:tabs>
                <w:tab w:val="left" w:pos="6061"/>
              </w:tabs>
              <w:spacing w:after="0" w:line="240" w:lineRule="auto"/>
              <w:jc w:val="center"/>
              <w:rPr>
                <w:rFonts w:eastAsia="Times New Roman"/>
                <w:szCs w:val="24"/>
                <w:highlight w:val="lightGray"/>
              </w:rPr>
            </w:pPr>
            <w:r w:rsidRPr="007F1EB3">
              <w:rPr>
                <w:rFonts w:eastAsia="Times New Roman"/>
                <w:szCs w:val="24"/>
                <w:highlight w:val="lightGray"/>
              </w:rPr>
              <w:t>Carga Horária</w:t>
            </w:r>
          </w:p>
        </w:tc>
        <w:tc>
          <w:tcPr>
            <w:tcW w:w="486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F4DFB" w:rsidRPr="007F1EB3" w:rsidRDefault="004F4DFB" w:rsidP="004F4DFB">
            <w:pPr>
              <w:tabs>
                <w:tab w:val="left" w:pos="6061"/>
              </w:tabs>
              <w:spacing w:after="0" w:line="240" w:lineRule="auto"/>
              <w:jc w:val="center"/>
              <w:rPr>
                <w:szCs w:val="24"/>
                <w:highlight w:val="lightGray"/>
              </w:rPr>
            </w:pPr>
            <w:r w:rsidRPr="007F1EB3">
              <w:rPr>
                <w:rFonts w:eastAsia="Times New Roman"/>
                <w:szCs w:val="24"/>
                <w:highlight w:val="lightGray"/>
              </w:rPr>
              <w:t>Servidores</w:t>
            </w:r>
          </w:p>
        </w:tc>
      </w:tr>
      <w:tr w:rsidR="004F4DFB" w:rsidRPr="007F1EB3" w:rsidTr="004F4DFB">
        <w:trPr>
          <w:trHeight w:val="76"/>
        </w:trPr>
        <w:tc>
          <w:tcPr>
            <w:tcW w:w="3367" w:type="dxa"/>
            <w:tcBorders>
              <w:top w:val="single" w:sz="4" w:space="0" w:color="000000"/>
              <w:left w:val="single" w:sz="4" w:space="0" w:color="000000"/>
              <w:bottom w:val="single" w:sz="4" w:space="0" w:color="000000"/>
            </w:tcBorders>
            <w:shd w:val="clear" w:color="auto" w:fill="FFFFFF"/>
            <w:vAlign w:val="center"/>
          </w:tcPr>
          <w:p w:rsidR="004F4DFB" w:rsidRPr="007F1EB3" w:rsidRDefault="004F4DFB" w:rsidP="004F4DFB">
            <w:pPr>
              <w:tabs>
                <w:tab w:val="left" w:pos="6061"/>
              </w:tabs>
              <w:spacing w:after="0" w:line="240" w:lineRule="auto"/>
              <w:jc w:val="both"/>
              <w:rPr>
                <w:rFonts w:eastAsia="Times New Roman"/>
                <w:b w:val="0"/>
                <w:szCs w:val="24"/>
              </w:rPr>
            </w:pPr>
            <w:r w:rsidRPr="007F1EB3">
              <w:rPr>
                <w:rFonts w:eastAsia="Times New Roman"/>
                <w:b w:val="0"/>
                <w:szCs w:val="24"/>
              </w:rPr>
              <w:t>AUDI I</w:t>
            </w:r>
          </w:p>
        </w:tc>
        <w:tc>
          <w:tcPr>
            <w:tcW w:w="1494" w:type="dxa"/>
            <w:tcBorders>
              <w:top w:val="single" w:sz="4" w:space="0" w:color="000000"/>
              <w:left w:val="single" w:sz="4" w:space="0" w:color="000000"/>
              <w:bottom w:val="single" w:sz="4" w:space="0" w:color="000000"/>
            </w:tcBorders>
            <w:shd w:val="clear" w:color="auto" w:fill="FFFFFF"/>
            <w:vAlign w:val="center"/>
          </w:tcPr>
          <w:p w:rsidR="004F4DFB" w:rsidRPr="007F1EB3" w:rsidRDefault="004F4DFB" w:rsidP="004F4DFB">
            <w:pPr>
              <w:tabs>
                <w:tab w:val="left" w:pos="6061"/>
              </w:tabs>
              <w:spacing w:after="0" w:line="240" w:lineRule="auto"/>
              <w:jc w:val="both"/>
              <w:rPr>
                <w:rFonts w:eastAsia="Times New Roman"/>
                <w:b w:val="0"/>
                <w:szCs w:val="24"/>
              </w:rPr>
            </w:pPr>
            <w:r w:rsidRPr="007F1EB3">
              <w:rPr>
                <w:rFonts w:eastAsia="Times New Roman"/>
                <w:b w:val="0"/>
                <w:szCs w:val="24"/>
              </w:rPr>
              <w:t>40 Horas</w:t>
            </w:r>
          </w:p>
        </w:tc>
        <w:tc>
          <w:tcPr>
            <w:tcW w:w="48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4DFB" w:rsidRPr="007F1EB3" w:rsidRDefault="004F4DFB" w:rsidP="004F4DFB">
            <w:pPr>
              <w:tabs>
                <w:tab w:val="left" w:pos="6061"/>
              </w:tabs>
              <w:spacing w:after="0" w:line="240" w:lineRule="auto"/>
              <w:jc w:val="both"/>
              <w:rPr>
                <w:rFonts w:eastAsia="Times New Roman"/>
                <w:b w:val="0"/>
                <w:szCs w:val="24"/>
              </w:rPr>
            </w:pPr>
            <w:r w:rsidRPr="007F1EB3">
              <w:rPr>
                <w:rFonts w:eastAsia="Times New Roman"/>
                <w:b w:val="0"/>
                <w:szCs w:val="24"/>
              </w:rPr>
              <w:t>Anderson Flávio Gomes da Silva</w:t>
            </w:r>
          </w:p>
        </w:tc>
      </w:tr>
      <w:tr w:rsidR="004F4DFB" w:rsidRPr="007F1EB3" w:rsidTr="004F4DFB">
        <w:trPr>
          <w:trHeight w:val="76"/>
        </w:trPr>
        <w:tc>
          <w:tcPr>
            <w:tcW w:w="3367" w:type="dxa"/>
            <w:tcBorders>
              <w:top w:val="single" w:sz="4" w:space="0" w:color="000000"/>
              <w:left w:val="single" w:sz="4" w:space="0" w:color="000000"/>
              <w:bottom w:val="single" w:sz="4" w:space="0" w:color="000000"/>
            </w:tcBorders>
            <w:shd w:val="clear" w:color="auto" w:fill="FFFFFF"/>
            <w:vAlign w:val="center"/>
          </w:tcPr>
          <w:p w:rsidR="004F4DFB" w:rsidRPr="007F1EB3" w:rsidRDefault="004F4DFB" w:rsidP="004F4DFB">
            <w:pPr>
              <w:tabs>
                <w:tab w:val="left" w:pos="6061"/>
              </w:tabs>
              <w:spacing w:after="0" w:line="240" w:lineRule="auto"/>
              <w:jc w:val="both"/>
              <w:rPr>
                <w:rFonts w:eastAsia="Times New Roman"/>
                <w:b w:val="0"/>
                <w:szCs w:val="24"/>
              </w:rPr>
            </w:pPr>
            <w:r w:rsidRPr="007F1EB3">
              <w:rPr>
                <w:rFonts w:eastAsia="Times New Roman"/>
                <w:b w:val="0"/>
                <w:szCs w:val="24"/>
              </w:rPr>
              <w:t>Auditoria Avançada/ Baseada em Riscos</w:t>
            </w:r>
          </w:p>
        </w:tc>
        <w:tc>
          <w:tcPr>
            <w:tcW w:w="1494" w:type="dxa"/>
            <w:tcBorders>
              <w:top w:val="single" w:sz="4" w:space="0" w:color="000000"/>
              <w:left w:val="single" w:sz="4" w:space="0" w:color="000000"/>
              <w:bottom w:val="single" w:sz="4" w:space="0" w:color="000000"/>
            </w:tcBorders>
            <w:shd w:val="clear" w:color="auto" w:fill="FFFFFF"/>
            <w:vAlign w:val="center"/>
          </w:tcPr>
          <w:p w:rsidR="004F4DFB" w:rsidRPr="007F1EB3" w:rsidRDefault="004F4DFB" w:rsidP="004F4DFB">
            <w:pPr>
              <w:tabs>
                <w:tab w:val="left" w:pos="6061"/>
              </w:tabs>
              <w:spacing w:after="0" w:line="240" w:lineRule="auto"/>
              <w:jc w:val="both"/>
              <w:rPr>
                <w:rFonts w:eastAsia="Times New Roman"/>
                <w:b w:val="0"/>
                <w:szCs w:val="24"/>
              </w:rPr>
            </w:pPr>
            <w:r w:rsidRPr="007F1EB3">
              <w:rPr>
                <w:rFonts w:eastAsia="Times New Roman"/>
                <w:b w:val="0"/>
                <w:szCs w:val="24"/>
              </w:rPr>
              <w:t>24 Horas</w:t>
            </w:r>
          </w:p>
        </w:tc>
        <w:tc>
          <w:tcPr>
            <w:tcW w:w="48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4DFB" w:rsidRPr="007F1EB3" w:rsidRDefault="004F4DFB" w:rsidP="004F4DFB">
            <w:pPr>
              <w:tabs>
                <w:tab w:val="left" w:pos="6061"/>
              </w:tabs>
              <w:spacing w:after="0" w:line="240" w:lineRule="auto"/>
              <w:jc w:val="both"/>
              <w:rPr>
                <w:rFonts w:eastAsia="Times New Roman"/>
                <w:b w:val="0"/>
                <w:szCs w:val="24"/>
              </w:rPr>
            </w:pPr>
            <w:r w:rsidRPr="007F1EB3">
              <w:rPr>
                <w:rFonts w:eastAsia="Times New Roman"/>
                <w:b w:val="0"/>
                <w:szCs w:val="24"/>
              </w:rPr>
              <w:t>Anderson Flávio Gomes da Silva</w:t>
            </w:r>
          </w:p>
        </w:tc>
      </w:tr>
      <w:tr w:rsidR="004F4DFB" w:rsidRPr="007F1EB3" w:rsidTr="004F4DFB">
        <w:trPr>
          <w:trHeight w:val="76"/>
        </w:trPr>
        <w:tc>
          <w:tcPr>
            <w:tcW w:w="3367" w:type="dxa"/>
            <w:tcBorders>
              <w:left w:val="single" w:sz="4" w:space="0" w:color="000000"/>
              <w:bottom w:val="single" w:sz="4" w:space="0" w:color="000000"/>
            </w:tcBorders>
            <w:shd w:val="clear" w:color="auto" w:fill="FFFFFF"/>
            <w:vAlign w:val="center"/>
          </w:tcPr>
          <w:p w:rsidR="004F4DFB" w:rsidRPr="007F1EB3" w:rsidRDefault="004F4DFB" w:rsidP="00FD3762">
            <w:pPr>
              <w:tabs>
                <w:tab w:val="left" w:pos="6061"/>
              </w:tabs>
              <w:spacing w:after="0" w:line="240" w:lineRule="auto"/>
              <w:jc w:val="both"/>
              <w:rPr>
                <w:rFonts w:eastAsia="Times New Roman"/>
                <w:b w:val="0"/>
                <w:szCs w:val="24"/>
              </w:rPr>
            </w:pPr>
            <w:r w:rsidRPr="007F1EB3">
              <w:rPr>
                <w:rFonts w:eastAsia="Times New Roman"/>
                <w:b w:val="0"/>
                <w:szCs w:val="24"/>
              </w:rPr>
              <w:t>I Encontro das Audit</w:t>
            </w:r>
            <w:r w:rsidR="00FD3762" w:rsidRPr="007F1EB3">
              <w:rPr>
                <w:rFonts w:eastAsia="Times New Roman"/>
                <w:b w:val="0"/>
                <w:szCs w:val="24"/>
              </w:rPr>
              <w:t>o</w:t>
            </w:r>
            <w:r w:rsidRPr="007F1EB3">
              <w:rPr>
                <w:rFonts w:eastAsia="Times New Roman"/>
                <w:b w:val="0"/>
                <w:szCs w:val="24"/>
              </w:rPr>
              <w:t>rias Internas de Pernambuco – Dia 23/11/2019</w:t>
            </w:r>
          </w:p>
        </w:tc>
        <w:tc>
          <w:tcPr>
            <w:tcW w:w="1494" w:type="dxa"/>
            <w:tcBorders>
              <w:left w:val="single" w:sz="4" w:space="0" w:color="000000"/>
              <w:bottom w:val="single" w:sz="4" w:space="0" w:color="000000"/>
            </w:tcBorders>
            <w:shd w:val="clear" w:color="auto" w:fill="FFFFFF"/>
            <w:vAlign w:val="center"/>
          </w:tcPr>
          <w:p w:rsidR="004F4DFB" w:rsidRPr="007F1EB3" w:rsidRDefault="004F4DFB" w:rsidP="004F4DFB">
            <w:pPr>
              <w:tabs>
                <w:tab w:val="left" w:pos="6061"/>
              </w:tabs>
              <w:spacing w:after="0" w:line="240" w:lineRule="auto"/>
              <w:jc w:val="both"/>
              <w:rPr>
                <w:rFonts w:eastAsia="Times New Roman"/>
                <w:b w:val="0"/>
                <w:szCs w:val="24"/>
              </w:rPr>
            </w:pPr>
            <w:r w:rsidRPr="007F1EB3">
              <w:rPr>
                <w:rFonts w:eastAsia="Times New Roman"/>
                <w:b w:val="0"/>
                <w:szCs w:val="24"/>
              </w:rPr>
              <w:t>4 Horas</w:t>
            </w:r>
          </w:p>
        </w:tc>
        <w:tc>
          <w:tcPr>
            <w:tcW w:w="4868" w:type="dxa"/>
            <w:tcBorders>
              <w:left w:val="single" w:sz="4" w:space="0" w:color="000000"/>
              <w:bottom w:val="single" w:sz="4" w:space="0" w:color="000000"/>
              <w:right w:val="single" w:sz="4" w:space="0" w:color="000000"/>
            </w:tcBorders>
            <w:shd w:val="clear" w:color="auto" w:fill="FFFFFF"/>
            <w:vAlign w:val="center"/>
          </w:tcPr>
          <w:p w:rsidR="004F4DFB" w:rsidRPr="007F1EB3" w:rsidRDefault="004F4DFB" w:rsidP="004F4DFB">
            <w:pPr>
              <w:tabs>
                <w:tab w:val="left" w:pos="6061"/>
              </w:tabs>
              <w:spacing w:after="0" w:line="240" w:lineRule="auto"/>
              <w:jc w:val="both"/>
              <w:rPr>
                <w:b w:val="0"/>
                <w:szCs w:val="24"/>
              </w:rPr>
            </w:pPr>
            <w:r w:rsidRPr="007F1EB3">
              <w:rPr>
                <w:rFonts w:eastAsia="Times New Roman"/>
                <w:b w:val="0"/>
                <w:szCs w:val="24"/>
              </w:rPr>
              <w:t>Antônio Cândido de Souza Júnior.</w:t>
            </w:r>
          </w:p>
        </w:tc>
      </w:tr>
      <w:tr w:rsidR="004F4DFB" w:rsidRPr="007F1EB3" w:rsidTr="004F4DFB">
        <w:trPr>
          <w:trHeight w:val="409"/>
        </w:trPr>
        <w:tc>
          <w:tcPr>
            <w:tcW w:w="3367" w:type="dxa"/>
            <w:tcBorders>
              <w:top w:val="single" w:sz="4" w:space="0" w:color="000000"/>
              <w:left w:val="single" w:sz="4" w:space="0" w:color="000000"/>
              <w:bottom w:val="single" w:sz="4" w:space="0" w:color="000000"/>
            </w:tcBorders>
            <w:shd w:val="clear" w:color="auto" w:fill="FFFFFF"/>
            <w:vAlign w:val="center"/>
          </w:tcPr>
          <w:p w:rsidR="004F4DFB" w:rsidRPr="007F1EB3" w:rsidRDefault="004F4DFB" w:rsidP="004F4DFB">
            <w:pPr>
              <w:tabs>
                <w:tab w:val="left" w:pos="6061"/>
              </w:tabs>
              <w:spacing w:after="0" w:line="240" w:lineRule="auto"/>
              <w:jc w:val="both"/>
              <w:rPr>
                <w:rFonts w:eastAsia="Times New Roman"/>
                <w:b w:val="0"/>
                <w:szCs w:val="24"/>
              </w:rPr>
            </w:pPr>
            <w:r w:rsidRPr="007F1EB3">
              <w:rPr>
                <w:rFonts w:eastAsia="Times New Roman"/>
                <w:b w:val="0"/>
                <w:szCs w:val="24"/>
              </w:rPr>
              <w:t>Auditoria em Tecnologia da Informação</w:t>
            </w:r>
          </w:p>
        </w:tc>
        <w:tc>
          <w:tcPr>
            <w:tcW w:w="1494" w:type="dxa"/>
            <w:tcBorders>
              <w:top w:val="single" w:sz="4" w:space="0" w:color="000000"/>
              <w:left w:val="single" w:sz="4" w:space="0" w:color="000000"/>
              <w:bottom w:val="single" w:sz="4" w:space="0" w:color="000000"/>
            </w:tcBorders>
            <w:shd w:val="clear" w:color="auto" w:fill="FFFFFF"/>
            <w:vAlign w:val="center"/>
          </w:tcPr>
          <w:p w:rsidR="004F4DFB" w:rsidRPr="007F1EB3" w:rsidRDefault="00FD3762" w:rsidP="00FD3762">
            <w:pPr>
              <w:tabs>
                <w:tab w:val="left" w:pos="6061"/>
              </w:tabs>
              <w:spacing w:after="0" w:line="240" w:lineRule="auto"/>
              <w:jc w:val="both"/>
              <w:rPr>
                <w:rFonts w:eastAsia="Times New Roman"/>
                <w:b w:val="0"/>
                <w:szCs w:val="24"/>
              </w:rPr>
            </w:pPr>
            <w:r w:rsidRPr="007F1EB3">
              <w:rPr>
                <w:rFonts w:eastAsia="Times New Roman"/>
                <w:b w:val="0"/>
                <w:szCs w:val="24"/>
              </w:rPr>
              <w:t>32</w:t>
            </w:r>
            <w:r w:rsidR="004F4DFB" w:rsidRPr="007F1EB3">
              <w:rPr>
                <w:rFonts w:eastAsia="Times New Roman"/>
                <w:b w:val="0"/>
                <w:szCs w:val="24"/>
              </w:rPr>
              <w:t xml:space="preserve"> Horas</w:t>
            </w:r>
          </w:p>
        </w:tc>
        <w:tc>
          <w:tcPr>
            <w:tcW w:w="48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4DFB" w:rsidRPr="007F1EB3" w:rsidRDefault="004F4DFB" w:rsidP="004F4DFB">
            <w:pPr>
              <w:tabs>
                <w:tab w:val="left" w:pos="6061"/>
              </w:tabs>
              <w:spacing w:after="0" w:line="240" w:lineRule="auto"/>
              <w:jc w:val="both"/>
              <w:rPr>
                <w:b w:val="0"/>
                <w:szCs w:val="24"/>
              </w:rPr>
            </w:pPr>
            <w:r w:rsidRPr="007F1EB3">
              <w:rPr>
                <w:rFonts w:eastAsia="Times New Roman"/>
                <w:b w:val="0"/>
                <w:szCs w:val="24"/>
              </w:rPr>
              <w:t>Clayton de Mendonça Julião.</w:t>
            </w:r>
          </w:p>
        </w:tc>
      </w:tr>
      <w:tr w:rsidR="004F4DFB" w:rsidRPr="007F1EB3" w:rsidTr="004F4DFB">
        <w:trPr>
          <w:trHeight w:val="76"/>
        </w:trPr>
        <w:tc>
          <w:tcPr>
            <w:tcW w:w="3367" w:type="dxa"/>
            <w:tcBorders>
              <w:top w:val="single" w:sz="4" w:space="0" w:color="000000"/>
              <w:left w:val="single" w:sz="4" w:space="0" w:color="000000"/>
              <w:bottom w:val="single" w:sz="4" w:space="0" w:color="000000"/>
            </w:tcBorders>
            <w:shd w:val="clear" w:color="auto" w:fill="FFFFFF"/>
            <w:vAlign w:val="center"/>
          </w:tcPr>
          <w:p w:rsidR="004F4DFB" w:rsidRPr="007F1EB3" w:rsidRDefault="004F4DFB" w:rsidP="004F4DFB">
            <w:pPr>
              <w:tabs>
                <w:tab w:val="left" w:pos="6061"/>
              </w:tabs>
              <w:spacing w:after="0" w:line="240" w:lineRule="auto"/>
              <w:jc w:val="both"/>
              <w:rPr>
                <w:rFonts w:eastAsia="Times New Roman"/>
                <w:b w:val="0"/>
                <w:szCs w:val="24"/>
              </w:rPr>
            </w:pPr>
            <w:r w:rsidRPr="007F1EB3">
              <w:rPr>
                <w:rFonts w:eastAsia="Times New Roman"/>
                <w:b w:val="0"/>
                <w:szCs w:val="24"/>
              </w:rPr>
              <w:t xml:space="preserve">Mapeamento de processos – BPM – Local TCU. Curso </w:t>
            </w:r>
            <w:proofErr w:type="spellStart"/>
            <w:r w:rsidRPr="007F1EB3">
              <w:rPr>
                <w:rFonts w:eastAsia="Times New Roman"/>
                <w:b w:val="0"/>
                <w:szCs w:val="24"/>
              </w:rPr>
              <w:t>on</w:t>
            </w:r>
            <w:proofErr w:type="spellEnd"/>
            <w:r w:rsidRPr="007F1EB3">
              <w:rPr>
                <w:rFonts w:eastAsia="Times New Roman"/>
                <w:b w:val="0"/>
                <w:szCs w:val="24"/>
              </w:rPr>
              <w:t xml:space="preserve"> </w:t>
            </w:r>
            <w:proofErr w:type="spellStart"/>
            <w:r w:rsidRPr="007F1EB3">
              <w:rPr>
                <w:rFonts w:eastAsia="Times New Roman"/>
                <w:b w:val="0"/>
                <w:szCs w:val="24"/>
              </w:rPr>
              <w:t>line</w:t>
            </w:r>
            <w:proofErr w:type="spellEnd"/>
            <w:r w:rsidRPr="007F1EB3">
              <w:rPr>
                <w:rFonts w:eastAsia="Times New Roman"/>
                <w:b w:val="0"/>
                <w:szCs w:val="24"/>
              </w:rPr>
              <w:t>.</w:t>
            </w:r>
          </w:p>
        </w:tc>
        <w:tc>
          <w:tcPr>
            <w:tcW w:w="1494" w:type="dxa"/>
            <w:tcBorders>
              <w:top w:val="single" w:sz="4" w:space="0" w:color="000000"/>
              <w:left w:val="single" w:sz="4" w:space="0" w:color="000000"/>
              <w:bottom w:val="single" w:sz="4" w:space="0" w:color="000000"/>
            </w:tcBorders>
            <w:shd w:val="clear" w:color="auto" w:fill="FFFFFF"/>
            <w:vAlign w:val="center"/>
          </w:tcPr>
          <w:p w:rsidR="004F4DFB" w:rsidRPr="007F1EB3" w:rsidRDefault="001C490E" w:rsidP="001C490E">
            <w:pPr>
              <w:tabs>
                <w:tab w:val="left" w:pos="6061"/>
              </w:tabs>
              <w:spacing w:after="0" w:line="240" w:lineRule="auto"/>
              <w:jc w:val="center"/>
              <w:rPr>
                <w:rFonts w:eastAsia="Times New Roman"/>
                <w:b w:val="0"/>
                <w:szCs w:val="24"/>
              </w:rPr>
            </w:pPr>
            <w:r w:rsidRPr="007F1EB3">
              <w:rPr>
                <w:rFonts w:eastAsia="Times New Roman"/>
                <w:b w:val="0"/>
                <w:szCs w:val="24"/>
              </w:rPr>
              <w:t xml:space="preserve">O TCU não fixou um quantitativo de horas. O curso foi realizado </w:t>
            </w:r>
            <w:proofErr w:type="gramStart"/>
            <w:r w:rsidRPr="007F1EB3">
              <w:rPr>
                <w:rFonts w:eastAsia="Times New Roman"/>
                <w:b w:val="0"/>
                <w:szCs w:val="24"/>
              </w:rPr>
              <w:t>pela servidor</w:t>
            </w:r>
            <w:proofErr w:type="gramEnd"/>
            <w:r w:rsidRPr="007F1EB3">
              <w:rPr>
                <w:rFonts w:eastAsia="Times New Roman"/>
                <w:b w:val="0"/>
                <w:szCs w:val="24"/>
              </w:rPr>
              <w:t xml:space="preserve"> no decorrer das atividades 11 e 12.</w:t>
            </w:r>
          </w:p>
        </w:tc>
        <w:tc>
          <w:tcPr>
            <w:tcW w:w="48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4DFB" w:rsidRPr="007F1EB3" w:rsidRDefault="004F4DFB" w:rsidP="004F4DFB">
            <w:pPr>
              <w:tabs>
                <w:tab w:val="left" w:pos="6061"/>
              </w:tabs>
              <w:spacing w:after="0" w:line="240" w:lineRule="auto"/>
              <w:jc w:val="both"/>
              <w:rPr>
                <w:b w:val="0"/>
                <w:szCs w:val="24"/>
              </w:rPr>
            </w:pPr>
            <w:r w:rsidRPr="007F1EB3">
              <w:rPr>
                <w:rFonts w:eastAsia="Times New Roman"/>
                <w:b w:val="0"/>
                <w:szCs w:val="24"/>
              </w:rPr>
              <w:t>Jane Nóbrega Farina.</w:t>
            </w:r>
          </w:p>
        </w:tc>
      </w:tr>
      <w:tr w:rsidR="001C490E" w:rsidRPr="007F1EB3" w:rsidTr="004F4DFB">
        <w:trPr>
          <w:trHeight w:val="76"/>
        </w:trPr>
        <w:tc>
          <w:tcPr>
            <w:tcW w:w="3367" w:type="dxa"/>
            <w:tcBorders>
              <w:top w:val="single" w:sz="4" w:space="0" w:color="000000"/>
              <w:left w:val="single" w:sz="4" w:space="0" w:color="000000"/>
              <w:bottom w:val="single" w:sz="4" w:space="0" w:color="000000"/>
            </w:tcBorders>
            <w:shd w:val="clear" w:color="auto" w:fill="FFFFFF"/>
            <w:vAlign w:val="center"/>
          </w:tcPr>
          <w:p w:rsidR="001C490E" w:rsidRPr="007F1EB3" w:rsidRDefault="001C490E" w:rsidP="001C490E">
            <w:pPr>
              <w:tabs>
                <w:tab w:val="left" w:pos="6061"/>
              </w:tabs>
              <w:spacing w:after="0" w:line="240" w:lineRule="auto"/>
              <w:jc w:val="both"/>
              <w:rPr>
                <w:rFonts w:eastAsia="Times New Roman"/>
                <w:b w:val="0"/>
                <w:szCs w:val="24"/>
              </w:rPr>
            </w:pPr>
            <w:r w:rsidRPr="007F1EB3">
              <w:rPr>
                <w:rFonts w:eastAsia="Times New Roman"/>
                <w:b w:val="0"/>
                <w:szCs w:val="24"/>
              </w:rPr>
              <w:t>Introdução á Gestão de Processos</w:t>
            </w:r>
          </w:p>
        </w:tc>
        <w:tc>
          <w:tcPr>
            <w:tcW w:w="1494" w:type="dxa"/>
            <w:tcBorders>
              <w:top w:val="single" w:sz="4" w:space="0" w:color="000000"/>
              <w:left w:val="single" w:sz="4" w:space="0" w:color="000000"/>
              <w:bottom w:val="single" w:sz="4" w:space="0" w:color="000000"/>
            </w:tcBorders>
            <w:shd w:val="clear" w:color="auto" w:fill="FFFFFF"/>
            <w:vAlign w:val="center"/>
          </w:tcPr>
          <w:p w:rsidR="001C490E" w:rsidRPr="007F1EB3" w:rsidRDefault="001C490E" w:rsidP="004F4DFB">
            <w:pPr>
              <w:tabs>
                <w:tab w:val="left" w:pos="6061"/>
              </w:tabs>
              <w:spacing w:after="0" w:line="240" w:lineRule="auto"/>
              <w:jc w:val="both"/>
              <w:rPr>
                <w:rFonts w:eastAsia="Times New Roman"/>
                <w:b w:val="0"/>
                <w:szCs w:val="24"/>
              </w:rPr>
            </w:pPr>
            <w:r w:rsidRPr="007F1EB3">
              <w:rPr>
                <w:rFonts w:eastAsia="Times New Roman"/>
                <w:b w:val="0"/>
                <w:szCs w:val="24"/>
              </w:rPr>
              <w:t>20 Horas</w:t>
            </w:r>
          </w:p>
        </w:tc>
        <w:tc>
          <w:tcPr>
            <w:tcW w:w="48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490E" w:rsidRPr="007F1EB3" w:rsidRDefault="001C490E" w:rsidP="004F4DFB">
            <w:pPr>
              <w:tabs>
                <w:tab w:val="left" w:pos="6061"/>
              </w:tabs>
              <w:spacing w:after="0" w:line="240" w:lineRule="auto"/>
              <w:jc w:val="both"/>
              <w:rPr>
                <w:rFonts w:eastAsia="Times New Roman"/>
                <w:b w:val="0"/>
                <w:szCs w:val="24"/>
              </w:rPr>
            </w:pPr>
            <w:r w:rsidRPr="007F1EB3">
              <w:rPr>
                <w:rFonts w:eastAsia="Times New Roman"/>
                <w:b w:val="0"/>
                <w:szCs w:val="24"/>
              </w:rPr>
              <w:t>Jane Nóbrega Farina.</w:t>
            </w:r>
          </w:p>
        </w:tc>
      </w:tr>
    </w:tbl>
    <w:p w:rsidR="0039599C" w:rsidRPr="007F1EB3" w:rsidRDefault="0039599C" w:rsidP="005D0374">
      <w:pPr>
        <w:autoSpaceDE w:val="0"/>
        <w:spacing w:line="240" w:lineRule="auto"/>
        <w:ind w:firstLine="708"/>
        <w:jc w:val="both"/>
        <w:rPr>
          <w:b w:val="0"/>
          <w:szCs w:val="24"/>
        </w:rPr>
      </w:pPr>
    </w:p>
    <w:p w:rsidR="001D3E5F" w:rsidRPr="007F1EB3" w:rsidRDefault="001D3E5F" w:rsidP="00184301">
      <w:pPr>
        <w:pStyle w:val="Ttulo1"/>
        <w:spacing w:line="276" w:lineRule="auto"/>
        <w:ind w:left="0" w:firstLine="0"/>
        <w:jc w:val="both"/>
        <w:rPr>
          <w:rFonts w:ascii="Times New Roman" w:hAnsi="Times New Roman" w:cs="Times New Roman"/>
        </w:rPr>
      </w:pPr>
      <w:bookmarkStart w:id="10" w:name="_Toc473285968"/>
      <w:r w:rsidRPr="007F1EB3">
        <w:rPr>
          <w:rFonts w:ascii="Times New Roman" w:hAnsi="Times New Roman" w:cs="Times New Roman"/>
        </w:rPr>
        <w:t>VII – RECOMENDAÇÕES DA AUDITORIA INTERNA</w:t>
      </w:r>
      <w:bookmarkEnd w:id="10"/>
      <w:r w:rsidR="005719C7" w:rsidRPr="007F1EB3">
        <w:rPr>
          <w:rFonts w:ascii="Times New Roman" w:hAnsi="Times New Roman" w:cs="Times New Roman"/>
        </w:rPr>
        <w:t>.</w:t>
      </w:r>
    </w:p>
    <w:p w:rsidR="00574F8C" w:rsidRPr="007F1EB3" w:rsidRDefault="00574F8C" w:rsidP="00574F8C">
      <w:pPr>
        <w:pStyle w:val="Corpodetexto"/>
        <w:rPr>
          <w:szCs w:val="24"/>
        </w:rPr>
      </w:pPr>
    </w:p>
    <w:p w:rsidR="00B80805" w:rsidRPr="007F1EB3" w:rsidRDefault="00B80805" w:rsidP="005D0374">
      <w:pPr>
        <w:pStyle w:val="Subttulo"/>
        <w:spacing w:after="240"/>
        <w:rPr>
          <w:rFonts w:ascii="Times New Roman" w:hAnsi="Times New Roman" w:cs="Times New Roman"/>
          <w:sz w:val="24"/>
          <w:szCs w:val="24"/>
        </w:rPr>
      </w:pPr>
      <w:proofErr w:type="gramStart"/>
      <w:r w:rsidRPr="007F1EB3">
        <w:rPr>
          <w:rFonts w:ascii="Times New Roman" w:hAnsi="Times New Roman" w:cs="Times New Roman"/>
          <w:sz w:val="24"/>
          <w:szCs w:val="24"/>
        </w:rPr>
        <w:t>VII.</w:t>
      </w:r>
      <w:proofErr w:type="gramEnd"/>
      <w:r w:rsidRPr="007F1EB3">
        <w:rPr>
          <w:rFonts w:ascii="Times New Roman" w:hAnsi="Times New Roman" w:cs="Times New Roman"/>
          <w:sz w:val="24"/>
          <w:szCs w:val="24"/>
        </w:rPr>
        <w:t>I – RECOMENDAÇÕES IMPLEMENTADAS NO EXERCÍCIO</w:t>
      </w:r>
      <w:r w:rsidR="005719C7" w:rsidRPr="007F1EB3">
        <w:rPr>
          <w:rFonts w:ascii="Times New Roman" w:hAnsi="Times New Roman" w:cs="Times New Roman"/>
          <w:sz w:val="24"/>
          <w:szCs w:val="24"/>
        </w:rPr>
        <w:t>.</w:t>
      </w:r>
    </w:p>
    <w:p w:rsidR="00A541F6" w:rsidRPr="007F1EB3" w:rsidRDefault="002E7244" w:rsidP="005D0374">
      <w:pPr>
        <w:spacing w:after="240" w:line="240" w:lineRule="auto"/>
        <w:ind w:firstLine="708"/>
        <w:jc w:val="both"/>
        <w:rPr>
          <w:b w:val="0"/>
          <w:szCs w:val="24"/>
        </w:rPr>
      </w:pPr>
      <w:r w:rsidRPr="007F1EB3">
        <w:rPr>
          <w:b w:val="0"/>
          <w:szCs w:val="24"/>
        </w:rPr>
        <w:t xml:space="preserve">As recomendações </w:t>
      </w:r>
      <w:proofErr w:type="gramStart"/>
      <w:r w:rsidRPr="007F1EB3">
        <w:rPr>
          <w:b w:val="0"/>
          <w:szCs w:val="24"/>
        </w:rPr>
        <w:t>implementadas</w:t>
      </w:r>
      <w:proofErr w:type="gramEnd"/>
      <w:r w:rsidRPr="007F1EB3">
        <w:rPr>
          <w:b w:val="0"/>
          <w:szCs w:val="24"/>
        </w:rPr>
        <w:t xml:space="preserve"> no Exercício encontram-se dispostas no ANEXO I do RAINT</w:t>
      </w:r>
      <w:r w:rsidR="005719C7" w:rsidRPr="007F1EB3">
        <w:rPr>
          <w:b w:val="0"/>
          <w:szCs w:val="24"/>
        </w:rPr>
        <w:t>.</w:t>
      </w:r>
    </w:p>
    <w:p w:rsidR="00B80805" w:rsidRPr="007F1EB3" w:rsidRDefault="00FB791D" w:rsidP="005D0374">
      <w:pPr>
        <w:pStyle w:val="Subttulo"/>
        <w:spacing w:after="240"/>
        <w:rPr>
          <w:rFonts w:ascii="Times New Roman" w:hAnsi="Times New Roman" w:cs="Times New Roman"/>
          <w:sz w:val="24"/>
          <w:szCs w:val="24"/>
        </w:rPr>
      </w:pPr>
      <w:bookmarkStart w:id="11" w:name="RANGE!A1:O287"/>
      <w:bookmarkStart w:id="12" w:name="RANGE!A1:K287"/>
      <w:bookmarkEnd w:id="11"/>
      <w:bookmarkEnd w:id="12"/>
      <w:proofErr w:type="gramStart"/>
      <w:r w:rsidRPr="007F1EB3">
        <w:rPr>
          <w:rFonts w:ascii="Times New Roman" w:hAnsi="Times New Roman" w:cs="Times New Roman"/>
          <w:sz w:val="24"/>
          <w:szCs w:val="24"/>
        </w:rPr>
        <w:t>VII.</w:t>
      </w:r>
      <w:proofErr w:type="gramEnd"/>
      <w:r w:rsidRPr="007F1EB3">
        <w:rPr>
          <w:rFonts w:ascii="Times New Roman" w:hAnsi="Times New Roman" w:cs="Times New Roman"/>
          <w:sz w:val="24"/>
          <w:szCs w:val="24"/>
        </w:rPr>
        <w:t>II – RECOMENDAÇÕES NÃO IMPLEMENTADAS</w:t>
      </w:r>
      <w:r w:rsidR="005719C7" w:rsidRPr="007F1EB3">
        <w:rPr>
          <w:rFonts w:ascii="Times New Roman" w:hAnsi="Times New Roman" w:cs="Times New Roman"/>
          <w:sz w:val="24"/>
          <w:szCs w:val="24"/>
        </w:rPr>
        <w:t>.</w:t>
      </w:r>
    </w:p>
    <w:p w:rsidR="00B80805" w:rsidRPr="007F1EB3" w:rsidRDefault="002E7244" w:rsidP="005D0374">
      <w:pPr>
        <w:spacing w:after="240" w:line="240" w:lineRule="auto"/>
        <w:ind w:firstLine="708"/>
        <w:jc w:val="both"/>
        <w:rPr>
          <w:b w:val="0"/>
          <w:szCs w:val="24"/>
        </w:rPr>
      </w:pPr>
      <w:r w:rsidRPr="007F1EB3">
        <w:rPr>
          <w:b w:val="0"/>
          <w:szCs w:val="24"/>
        </w:rPr>
        <w:lastRenderedPageBreak/>
        <w:t xml:space="preserve">As recomendações vincendas e </w:t>
      </w:r>
      <w:r w:rsidR="00EE386A" w:rsidRPr="007F1EB3">
        <w:rPr>
          <w:b w:val="0"/>
          <w:szCs w:val="24"/>
        </w:rPr>
        <w:t xml:space="preserve">não </w:t>
      </w:r>
      <w:proofErr w:type="gramStart"/>
      <w:r w:rsidR="00EE386A" w:rsidRPr="007F1EB3">
        <w:rPr>
          <w:b w:val="0"/>
          <w:szCs w:val="24"/>
        </w:rPr>
        <w:t>implementadas</w:t>
      </w:r>
      <w:proofErr w:type="gramEnd"/>
      <w:r w:rsidR="00EE386A" w:rsidRPr="007F1EB3">
        <w:rPr>
          <w:b w:val="0"/>
          <w:szCs w:val="24"/>
        </w:rPr>
        <w:t xml:space="preserve"> encontram-se no ANEXO II deste RAINT.</w:t>
      </w:r>
    </w:p>
    <w:p w:rsidR="00EE386A" w:rsidRPr="007F1EB3" w:rsidRDefault="00EE386A" w:rsidP="00184301">
      <w:pPr>
        <w:pStyle w:val="Ttulo1"/>
        <w:spacing w:line="276" w:lineRule="auto"/>
        <w:ind w:left="0" w:firstLine="0"/>
        <w:jc w:val="both"/>
        <w:rPr>
          <w:rFonts w:ascii="Times New Roman" w:hAnsi="Times New Roman" w:cs="Times New Roman"/>
        </w:rPr>
      </w:pPr>
      <w:bookmarkStart w:id="13" w:name="_Toc473285969"/>
      <w:r w:rsidRPr="007F1EB3">
        <w:rPr>
          <w:rFonts w:ascii="Times New Roman" w:hAnsi="Times New Roman" w:cs="Times New Roman"/>
        </w:rPr>
        <w:t xml:space="preserve">VIII – BENEFÍCIOS DECORRENTES DA ATUAÇÃO DA UNIDADE DE AUDITORIA INTERNA NO EXERCÍCIO DE </w:t>
      </w:r>
      <w:r w:rsidR="00EA0901" w:rsidRPr="007F1EB3">
        <w:rPr>
          <w:rFonts w:ascii="Times New Roman" w:hAnsi="Times New Roman" w:cs="Times New Roman"/>
        </w:rPr>
        <w:t>2018</w:t>
      </w:r>
      <w:r w:rsidRPr="007F1EB3">
        <w:rPr>
          <w:rFonts w:ascii="Times New Roman" w:hAnsi="Times New Roman" w:cs="Times New Roman"/>
        </w:rPr>
        <w:t>.</w:t>
      </w:r>
      <w:bookmarkEnd w:id="13"/>
    </w:p>
    <w:p w:rsidR="00F13C6B" w:rsidRPr="007F1EB3" w:rsidRDefault="008962E1" w:rsidP="00184301">
      <w:pPr>
        <w:spacing w:after="240" w:line="240" w:lineRule="auto"/>
        <w:ind w:firstLine="708"/>
        <w:jc w:val="both"/>
        <w:rPr>
          <w:b w:val="0"/>
          <w:szCs w:val="24"/>
        </w:rPr>
      </w:pPr>
      <w:r w:rsidRPr="007F1EB3">
        <w:rPr>
          <w:b w:val="0"/>
          <w:szCs w:val="24"/>
        </w:rPr>
        <w:t>A auditoria Interna busca permanentemente o fortalecimento da Gestão, através de seus trabalhos. Nesse sentido, enfatizamos a produção do</w:t>
      </w:r>
      <w:r w:rsidR="00F13C6B" w:rsidRPr="007F1EB3">
        <w:rPr>
          <w:b w:val="0"/>
          <w:szCs w:val="24"/>
        </w:rPr>
        <w:t>s seguintes documentos de Auditoria:</w:t>
      </w:r>
    </w:p>
    <w:p w:rsidR="005C2EFB" w:rsidRPr="007F1EB3" w:rsidRDefault="005C2EFB" w:rsidP="005D0374">
      <w:pPr>
        <w:spacing w:after="240" w:line="240" w:lineRule="auto"/>
        <w:ind w:firstLine="708"/>
        <w:jc w:val="both"/>
        <w:rPr>
          <w:b w:val="0"/>
          <w:szCs w:val="24"/>
        </w:rPr>
      </w:pPr>
    </w:p>
    <w:tbl>
      <w:tblPr>
        <w:tblStyle w:val="Tabelacomgrade"/>
        <w:tblW w:w="8897" w:type="dxa"/>
        <w:tblLayout w:type="fixed"/>
        <w:tblLook w:val="04A0"/>
      </w:tblPr>
      <w:tblGrid>
        <w:gridCol w:w="3794"/>
        <w:gridCol w:w="2126"/>
        <w:gridCol w:w="2977"/>
      </w:tblGrid>
      <w:tr w:rsidR="005D0374" w:rsidRPr="007F1EB3" w:rsidTr="00D70E68">
        <w:tc>
          <w:tcPr>
            <w:tcW w:w="8897" w:type="dxa"/>
            <w:gridSpan w:val="3"/>
            <w:shd w:val="clear" w:color="auto" w:fill="BFBFBF" w:themeFill="background1" w:themeFillShade="BF"/>
          </w:tcPr>
          <w:p w:rsidR="005D0374" w:rsidRPr="007F1EB3" w:rsidRDefault="005D0374" w:rsidP="00375935">
            <w:pPr>
              <w:spacing w:line="240" w:lineRule="auto"/>
              <w:jc w:val="center"/>
              <w:rPr>
                <w:szCs w:val="24"/>
              </w:rPr>
            </w:pPr>
            <w:r w:rsidRPr="007F1EB3">
              <w:rPr>
                <w:szCs w:val="24"/>
              </w:rPr>
              <w:t>Quadro 0</w:t>
            </w:r>
            <w:r w:rsidR="00375935" w:rsidRPr="007F1EB3">
              <w:rPr>
                <w:szCs w:val="24"/>
              </w:rPr>
              <w:t>6</w:t>
            </w:r>
            <w:r w:rsidRPr="007F1EB3">
              <w:rPr>
                <w:szCs w:val="24"/>
              </w:rPr>
              <w:t xml:space="preserve"> -</w:t>
            </w:r>
            <w:proofErr w:type="gramStart"/>
            <w:r w:rsidRPr="007F1EB3">
              <w:rPr>
                <w:szCs w:val="24"/>
              </w:rPr>
              <w:t xml:space="preserve">  </w:t>
            </w:r>
            <w:proofErr w:type="gramEnd"/>
            <w:r w:rsidRPr="007F1EB3">
              <w:rPr>
                <w:szCs w:val="24"/>
              </w:rPr>
              <w:t>Quantidade de recomendações/relató</w:t>
            </w:r>
            <w:r w:rsidR="00BA59D4" w:rsidRPr="007F1EB3">
              <w:rPr>
                <w:szCs w:val="24"/>
              </w:rPr>
              <w:t xml:space="preserve">rio expedidas pela AUDIN em </w:t>
            </w:r>
            <w:r w:rsidR="00EA0901" w:rsidRPr="007F1EB3">
              <w:rPr>
                <w:szCs w:val="24"/>
              </w:rPr>
              <w:t>2018</w:t>
            </w:r>
          </w:p>
        </w:tc>
      </w:tr>
      <w:tr w:rsidR="006757A8" w:rsidRPr="007F1EB3" w:rsidTr="00A166E0">
        <w:tc>
          <w:tcPr>
            <w:tcW w:w="3794" w:type="dxa"/>
            <w:shd w:val="clear" w:color="auto" w:fill="BFBFBF" w:themeFill="background1" w:themeFillShade="BF"/>
          </w:tcPr>
          <w:p w:rsidR="006757A8" w:rsidRPr="007F1EB3" w:rsidRDefault="006757A8" w:rsidP="005D0374">
            <w:pPr>
              <w:spacing w:line="240" w:lineRule="auto"/>
              <w:rPr>
                <w:szCs w:val="24"/>
              </w:rPr>
            </w:pPr>
            <w:r w:rsidRPr="007F1EB3">
              <w:rPr>
                <w:szCs w:val="24"/>
              </w:rPr>
              <w:t>Documento</w:t>
            </w:r>
            <w:r w:rsidR="00A166E0" w:rsidRPr="007F1EB3">
              <w:rPr>
                <w:szCs w:val="24"/>
              </w:rPr>
              <w:t>s</w:t>
            </w:r>
            <w:proofErr w:type="gramStart"/>
            <w:r w:rsidR="00A166E0" w:rsidRPr="007F1EB3">
              <w:rPr>
                <w:szCs w:val="24"/>
              </w:rPr>
              <w:t xml:space="preserve"> </w:t>
            </w:r>
            <w:r w:rsidRPr="007F1EB3">
              <w:rPr>
                <w:szCs w:val="24"/>
              </w:rPr>
              <w:t xml:space="preserve"> </w:t>
            </w:r>
            <w:proofErr w:type="gramEnd"/>
            <w:r w:rsidRPr="007F1EB3">
              <w:rPr>
                <w:szCs w:val="24"/>
              </w:rPr>
              <w:t xml:space="preserve">de Auditoria </w:t>
            </w:r>
          </w:p>
        </w:tc>
        <w:tc>
          <w:tcPr>
            <w:tcW w:w="2126" w:type="dxa"/>
            <w:shd w:val="clear" w:color="auto" w:fill="BFBFBF" w:themeFill="background1" w:themeFillShade="BF"/>
          </w:tcPr>
          <w:p w:rsidR="006757A8" w:rsidRPr="007F1EB3" w:rsidRDefault="006757A8" w:rsidP="005D0374">
            <w:pPr>
              <w:spacing w:line="240" w:lineRule="auto"/>
              <w:rPr>
                <w:szCs w:val="24"/>
              </w:rPr>
            </w:pPr>
            <w:proofErr w:type="spellStart"/>
            <w:r w:rsidRPr="007F1EB3">
              <w:rPr>
                <w:szCs w:val="24"/>
              </w:rPr>
              <w:t>Qtde</w:t>
            </w:r>
            <w:proofErr w:type="spellEnd"/>
            <w:r w:rsidRPr="007F1EB3">
              <w:rPr>
                <w:szCs w:val="24"/>
              </w:rPr>
              <w:t xml:space="preserve"> de Recomendações</w:t>
            </w:r>
          </w:p>
        </w:tc>
        <w:tc>
          <w:tcPr>
            <w:tcW w:w="2977" w:type="dxa"/>
            <w:shd w:val="clear" w:color="auto" w:fill="BFBFBF" w:themeFill="background1" w:themeFillShade="BF"/>
          </w:tcPr>
          <w:p w:rsidR="006757A8" w:rsidRPr="007F1EB3" w:rsidRDefault="006757A8" w:rsidP="005D0374">
            <w:pPr>
              <w:spacing w:line="240" w:lineRule="auto"/>
              <w:rPr>
                <w:szCs w:val="24"/>
              </w:rPr>
            </w:pPr>
            <w:r w:rsidRPr="007F1EB3">
              <w:rPr>
                <w:szCs w:val="24"/>
              </w:rPr>
              <w:t>Descrição da Atividade</w:t>
            </w:r>
          </w:p>
        </w:tc>
      </w:tr>
      <w:tr w:rsidR="006757A8" w:rsidRPr="007F1EB3" w:rsidTr="00A166E0">
        <w:tc>
          <w:tcPr>
            <w:tcW w:w="3794" w:type="dxa"/>
          </w:tcPr>
          <w:p w:rsidR="006757A8" w:rsidRPr="007F1EB3" w:rsidRDefault="006757A8" w:rsidP="00BA59D4">
            <w:pPr>
              <w:spacing w:line="240" w:lineRule="auto"/>
              <w:rPr>
                <w:b w:val="0"/>
                <w:szCs w:val="24"/>
              </w:rPr>
            </w:pPr>
            <w:r w:rsidRPr="007F1EB3">
              <w:rPr>
                <w:b w:val="0"/>
                <w:szCs w:val="24"/>
              </w:rPr>
              <w:t>Relatório de Auditoria n. 01/</w:t>
            </w:r>
            <w:r w:rsidR="00EA0901" w:rsidRPr="007F1EB3">
              <w:rPr>
                <w:b w:val="0"/>
                <w:szCs w:val="24"/>
              </w:rPr>
              <w:t>2018</w:t>
            </w:r>
          </w:p>
        </w:tc>
        <w:tc>
          <w:tcPr>
            <w:tcW w:w="2126" w:type="dxa"/>
          </w:tcPr>
          <w:p w:rsidR="006757A8" w:rsidRPr="007F1EB3" w:rsidRDefault="00A166E0" w:rsidP="005D0374">
            <w:pPr>
              <w:spacing w:line="240" w:lineRule="auto"/>
              <w:jc w:val="center"/>
              <w:rPr>
                <w:b w:val="0"/>
                <w:szCs w:val="24"/>
              </w:rPr>
            </w:pPr>
            <w:r w:rsidRPr="007F1EB3">
              <w:rPr>
                <w:b w:val="0"/>
                <w:szCs w:val="24"/>
              </w:rPr>
              <w:t>02</w:t>
            </w:r>
          </w:p>
        </w:tc>
        <w:tc>
          <w:tcPr>
            <w:tcW w:w="2977" w:type="dxa"/>
          </w:tcPr>
          <w:p w:rsidR="006757A8" w:rsidRPr="007F1EB3" w:rsidRDefault="006757A8" w:rsidP="001373E7">
            <w:pPr>
              <w:spacing w:line="240" w:lineRule="auto"/>
              <w:rPr>
                <w:b w:val="0"/>
                <w:szCs w:val="24"/>
              </w:rPr>
            </w:pPr>
            <w:r w:rsidRPr="007F1EB3">
              <w:rPr>
                <w:b w:val="0"/>
                <w:szCs w:val="24"/>
              </w:rPr>
              <w:t xml:space="preserve">Auditoria em </w:t>
            </w:r>
            <w:r w:rsidR="001373E7" w:rsidRPr="007F1EB3">
              <w:rPr>
                <w:b w:val="0"/>
                <w:szCs w:val="24"/>
              </w:rPr>
              <w:t>Suprimento de Fundos</w:t>
            </w:r>
          </w:p>
        </w:tc>
      </w:tr>
      <w:tr w:rsidR="006757A8" w:rsidRPr="007F1EB3" w:rsidTr="00A166E0">
        <w:tc>
          <w:tcPr>
            <w:tcW w:w="3794" w:type="dxa"/>
          </w:tcPr>
          <w:p w:rsidR="006757A8" w:rsidRPr="007F1EB3" w:rsidRDefault="006757A8" w:rsidP="00BA59D4">
            <w:pPr>
              <w:spacing w:line="240" w:lineRule="auto"/>
              <w:rPr>
                <w:b w:val="0"/>
                <w:szCs w:val="24"/>
              </w:rPr>
            </w:pPr>
            <w:r w:rsidRPr="007F1EB3">
              <w:rPr>
                <w:b w:val="0"/>
                <w:szCs w:val="24"/>
              </w:rPr>
              <w:t>Relatório de Auditoria n. 02/</w:t>
            </w:r>
            <w:r w:rsidR="00EA0901" w:rsidRPr="007F1EB3">
              <w:rPr>
                <w:b w:val="0"/>
                <w:szCs w:val="24"/>
              </w:rPr>
              <w:t>2018</w:t>
            </w:r>
          </w:p>
        </w:tc>
        <w:tc>
          <w:tcPr>
            <w:tcW w:w="2126" w:type="dxa"/>
          </w:tcPr>
          <w:p w:rsidR="006757A8" w:rsidRPr="007F1EB3" w:rsidRDefault="00BA59D4" w:rsidP="005D0374">
            <w:pPr>
              <w:spacing w:line="240" w:lineRule="auto"/>
              <w:jc w:val="center"/>
              <w:rPr>
                <w:b w:val="0"/>
                <w:szCs w:val="24"/>
              </w:rPr>
            </w:pPr>
            <w:r w:rsidRPr="007F1EB3">
              <w:rPr>
                <w:b w:val="0"/>
                <w:szCs w:val="24"/>
              </w:rPr>
              <w:t>07</w:t>
            </w:r>
          </w:p>
        </w:tc>
        <w:tc>
          <w:tcPr>
            <w:tcW w:w="2977" w:type="dxa"/>
          </w:tcPr>
          <w:p w:rsidR="006757A8" w:rsidRPr="007F1EB3" w:rsidRDefault="006757A8" w:rsidP="001373E7">
            <w:pPr>
              <w:spacing w:line="240" w:lineRule="auto"/>
              <w:rPr>
                <w:b w:val="0"/>
                <w:szCs w:val="24"/>
              </w:rPr>
            </w:pPr>
            <w:r w:rsidRPr="007F1EB3">
              <w:rPr>
                <w:b w:val="0"/>
                <w:szCs w:val="24"/>
              </w:rPr>
              <w:t xml:space="preserve">Auditoria em </w:t>
            </w:r>
            <w:r w:rsidR="001373E7" w:rsidRPr="007F1EB3">
              <w:rPr>
                <w:b w:val="0"/>
                <w:szCs w:val="24"/>
              </w:rPr>
              <w:t>Convênios</w:t>
            </w:r>
          </w:p>
        </w:tc>
      </w:tr>
      <w:tr w:rsidR="006757A8" w:rsidRPr="007F1EB3" w:rsidTr="00A166E0">
        <w:tc>
          <w:tcPr>
            <w:tcW w:w="3794" w:type="dxa"/>
          </w:tcPr>
          <w:p w:rsidR="006757A8" w:rsidRPr="007F1EB3" w:rsidRDefault="006757A8" w:rsidP="001373E7">
            <w:pPr>
              <w:spacing w:line="240" w:lineRule="auto"/>
              <w:rPr>
                <w:b w:val="0"/>
                <w:szCs w:val="24"/>
              </w:rPr>
            </w:pPr>
            <w:r w:rsidRPr="007F1EB3">
              <w:rPr>
                <w:b w:val="0"/>
                <w:szCs w:val="24"/>
              </w:rPr>
              <w:t>Relatório de Auditoria n. 0</w:t>
            </w:r>
            <w:r w:rsidR="001373E7" w:rsidRPr="007F1EB3">
              <w:rPr>
                <w:b w:val="0"/>
                <w:szCs w:val="24"/>
              </w:rPr>
              <w:t>1</w:t>
            </w:r>
            <w:r w:rsidRPr="007F1EB3">
              <w:rPr>
                <w:b w:val="0"/>
                <w:szCs w:val="24"/>
              </w:rPr>
              <w:t>/</w:t>
            </w:r>
            <w:r w:rsidR="00EA0901" w:rsidRPr="007F1EB3">
              <w:rPr>
                <w:b w:val="0"/>
                <w:szCs w:val="24"/>
              </w:rPr>
              <w:t>201</w:t>
            </w:r>
            <w:r w:rsidR="001373E7" w:rsidRPr="007F1EB3">
              <w:rPr>
                <w:b w:val="0"/>
                <w:szCs w:val="24"/>
              </w:rPr>
              <w:t>9</w:t>
            </w:r>
          </w:p>
        </w:tc>
        <w:tc>
          <w:tcPr>
            <w:tcW w:w="2126" w:type="dxa"/>
          </w:tcPr>
          <w:p w:rsidR="006757A8" w:rsidRPr="007F1EB3" w:rsidRDefault="00BA59D4" w:rsidP="005D0374">
            <w:pPr>
              <w:spacing w:line="240" w:lineRule="auto"/>
              <w:jc w:val="center"/>
              <w:rPr>
                <w:b w:val="0"/>
                <w:szCs w:val="24"/>
              </w:rPr>
            </w:pPr>
            <w:r w:rsidRPr="007F1EB3">
              <w:rPr>
                <w:b w:val="0"/>
                <w:szCs w:val="24"/>
              </w:rPr>
              <w:t>0</w:t>
            </w:r>
            <w:r w:rsidR="00A166E0" w:rsidRPr="007F1EB3">
              <w:rPr>
                <w:b w:val="0"/>
                <w:szCs w:val="24"/>
              </w:rPr>
              <w:t>4</w:t>
            </w:r>
          </w:p>
        </w:tc>
        <w:tc>
          <w:tcPr>
            <w:tcW w:w="2977" w:type="dxa"/>
          </w:tcPr>
          <w:p w:rsidR="006757A8" w:rsidRPr="007F1EB3" w:rsidRDefault="006757A8" w:rsidP="001373E7">
            <w:pPr>
              <w:spacing w:line="240" w:lineRule="auto"/>
              <w:rPr>
                <w:b w:val="0"/>
                <w:szCs w:val="24"/>
              </w:rPr>
            </w:pPr>
            <w:r w:rsidRPr="007F1EB3">
              <w:rPr>
                <w:b w:val="0"/>
                <w:szCs w:val="24"/>
              </w:rPr>
              <w:t xml:space="preserve">Auditoria em </w:t>
            </w:r>
            <w:r w:rsidR="001373E7" w:rsidRPr="007F1EB3">
              <w:rPr>
                <w:b w:val="0"/>
                <w:szCs w:val="24"/>
              </w:rPr>
              <w:t>Obras</w:t>
            </w:r>
          </w:p>
        </w:tc>
      </w:tr>
      <w:tr w:rsidR="006757A8" w:rsidRPr="007F1EB3" w:rsidTr="00A166E0">
        <w:trPr>
          <w:trHeight w:val="70"/>
        </w:trPr>
        <w:tc>
          <w:tcPr>
            <w:tcW w:w="3794" w:type="dxa"/>
          </w:tcPr>
          <w:p w:rsidR="006757A8" w:rsidRPr="007F1EB3" w:rsidRDefault="006757A8" w:rsidP="005D0374">
            <w:pPr>
              <w:spacing w:line="240" w:lineRule="auto"/>
              <w:rPr>
                <w:szCs w:val="24"/>
              </w:rPr>
            </w:pPr>
            <w:r w:rsidRPr="007F1EB3">
              <w:rPr>
                <w:szCs w:val="24"/>
              </w:rPr>
              <w:t>Total de Recomendações expedidas pela AUDIN</w:t>
            </w:r>
          </w:p>
        </w:tc>
        <w:tc>
          <w:tcPr>
            <w:tcW w:w="2126" w:type="dxa"/>
            <w:tcBorders>
              <w:right w:val="single" w:sz="4" w:space="0" w:color="auto"/>
            </w:tcBorders>
          </w:tcPr>
          <w:p w:rsidR="006757A8" w:rsidRPr="007F1EB3" w:rsidRDefault="00A166E0" w:rsidP="00A166E0">
            <w:pPr>
              <w:spacing w:line="240" w:lineRule="auto"/>
              <w:jc w:val="center"/>
              <w:rPr>
                <w:szCs w:val="24"/>
              </w:rPr>
            </w:pPr>
            <w:r w:rsidRPr="007F1EB3">
              <w:rPr>
                <w:szCs w:val="24"/>
              </w:rPr>
              <w:t>13</w:t>
            </w:r>
          </w:p>
        </w:tc>
        <w:tc>
          <w:tcPr>
            <w:tcW w:w="2977" w:type="dxa"/>
            <w:tcBorders>
              <w:top w:val="single" w:sz="4" w:space="0" w:color="auto"/>
              <w:left w:val="single" w:sz="4" w:space="0" w:color="auto"/>
              <w:bottom w:val="nil"/>
              <w:right w:val="nil"/>
            </w:tcBorders>
          </w:tcPr>
          <w:p w:rsidR="006757A8" w:rsidRPr="007F1EB3" w:rsidRDefault="006757A8" w:rsidP="005D0374">
            <w:pPr>
              <w:spacing w:line="240" w:lineRule="auto"/>
              <w:rPr>
                <w:b w:val="0"/>
                <w:szCs w:val="24"/>
              </w:rPr>
            </w:pPr>
          </w:p>
        </w:tc>
      </w:tr>
    </w:tbl>
    <w:p w:rsidR="006757A8" w:rsidRPr="007F1EB3" w:rsidRDefault="006757A8" w:rsidP="005D0374">
      <w:pPr>
        <w:spacing w:line="240" w:lineRule="auto"/>
        <w:jc w:val="both"/>
        <w:rPr>
          <w:b w:val="0"/>
          <w:szCs w:val="24"/>
        </w:rPr>
      </w:pPr>
    </w:p>
    <w:p w:rsidR="00591593" w:rsidRPr="007F1EB3" w:rsidRDefault="00375935" w:rsidP="00375935">
      <w:pPr>
        <w:pStyle w:val="Subttulo"/>
        <w:ind w:firstLine="708"/>
        <w:rPr>
          <w:rFonts w:ascii="Times New Roman" w:hAnsi="Times New Roman" w:cs="Times New Roman"/>
          <w:b w:val="0"/>
          <w:sz w:val="24"/>
          <w:szCs w:val="24"/>
        </w:rPr>
      </w:pPr>
      <w:r w:rsidRPr="007F1EB3">
        <w:rPr>
          <w:rFonts w:ascii="Times New Roman" w:hAnsi="Times New Roman" w:cs="Times New Roman"/>
          <w:b w:val="0"/>
          <w:sz w:val="24"/>
          <w:szCs w:val="24"/>
        </w:rPr>
        <w:t>Em relação à atividade de monitoramento n</w:t>
      </w:r>
      <w:r w:rsidR="00591593" w:rsidRPr="007F1EB3">
        <w:rPr>
          <w:rFonts w:ascii="Times New Roman" w:hAnsi="Times New Roman" w:cs="Times New Roman"/>
          <w:b w:val="0"/>
          <w:sz w:val="24"/>
          <w:szCs w:val="24"/>
        </w:rPr>
        <w:t xml:space="preserve">o exercício de </w:t>
      </w:r>
      <w:r w:rsidR="00EA0901" w:rsidRPr="007F1EB3">
        <w:rPr>
          <w:rFonts w:ascii="Times New Roman" w:hAnsi="Times New Roman" w:cs="Times New Roman"/>
          <w:b w:val="0"/>
          <w:sz w:val="24"/>
          <w:szCs w:val="24"/>
        </w:rPr>
        <w:t>2018</w:t>
      </w:r>
      <w:r w:rsidRPr="007F1EB3">
        <w:rPr>
          <w:rFonts w:ascii="Times New Roman" w:hAnsi="Times New Roman" w:cs="Times New Roman"/>
          <w:b w:val="0"/>
          <w:sz w:val="24"/>
          <w:szCs w:val="24"/>
        </w:rPr>
        <w:t xml:space="preserve"> pela AUDIN, informamos que </w:t>
      </w:r>
      <w:r w:rsidR="00591593" w:rsidRPr="007F1EB3">
        <w:rPr>
          <w:rFonts w:ascii="Times New Roman" w:hAnsi="Times New Roman" w:cs="Times New Roman"/>
          <w:b w:val="0"/>
          <w:sz w:val="24"/>
          <w:szCs w:val="24"/>
        </w:rPr>
        <w:t>foram expedid</w:t>
      </w:r>
      <w:r w:rsidRPr="007F1EB3">
        <w:rPr>
          <w:rFonts w:ascii="Times New Roman" w:hAnsi="Times New Roman" w:cs="Times New Roman"/>
          <w:b w:val="0"/>
          <w:sz w:val="24"/>
          <w:szCs w:val="24"/>
        </w:rPr>
        <w:t>o</w:t>
      </w:r>
      <w:r w:rsidR="00591593" w:rsidRPr="007F1EB3">
        <w:rPr>
          <w:rFonts w:ascii="Times New Roman" w:hAnsi="Times New Roman" w:cs="Times New Roman"/>
          <w:b w:val="0"/>
          <w:sz w:val="24"/>
          <w:szCs w:val="24"/>
        </w:rPr>
        <w:t xml:space="preserve">s </w:t>
      </w:r>
      <w:r w:rsidRPr="007F1EB3">
        <w:rPr>
          <w:rFonts w:ascii="Times New Roman" w:hAnsi="Times New Roman" w:cs="Times New Roman"/>
          <w:b w:val="0"/>
          <w:sz w:val="24"/>
          <w:szCs w:val="24"/>
        </w:rPr>
        <w:t>os</w:t>
      </w:r>
      <w:r w:rsidR="00591593" w:rsidRPr="007F1EB3">
        <w:rPr>
          <w:rFonts w:ascii="Times New Roman" w:hAnsi="Times New Roman" w:cs="Times New Roman"/>
          <w:b w:val="0"/>
          <w:sz w:val="24"/>
          <w:szCs w:val="24"/>
        </w:rPr>
        <w:t xml:space="preserve"> seguintes </w:t>
      </w:r>
      <w:r w:rsidRPr="007F1EB3">
        <w:rPr>
          <w:rFonts w:ascii="Times New Roman" w:hAnsi="Times New Roman" w:cs="Times New Roman"/>
          <w:b w:val="0"/>
          <w:sz w:val="24"/>
          <w:szCs w:val="24"/>
        </w:rPr>
        <w:t>documentos de Auditoria</w:t>
      </w:r>
      <w:r w:rsidR="00591593" w:rsidRPr="007F1EB3">
        <w:rPr>
          <w:rFonts w:ascii="Times New Roman" w:hAnsi="Times New Roman" w:cs="Times New Roman"/>
          <w:b w:val="0"/>
          <w:sz w:val="24"/>
          <w:szCs w:val="24"/>
        </w:rPr>
        <w:t>:</w:t>
      </w:r>
    </w:p>
    <w:p w:rsidR="00375935" w:rsidRPr="007F1EB3" w:rsidRDefault="00375935" w:rsidP="00375935">
      <w:pPr>
        <w:pStyle w:val="Corpodetexto"/>
        <w:rPr>
          <w:szCs w:val="24"/>
        </w:rPr>
      </w:pPr>
    </w:p>
    <w:p w:rsidR="00591593" w:rsidRPr="007F1EB3" w:rsidRDefault="00591593" w:rsidP="00591593">
      <w:pPr>
        <w:pStyle w:val="Corpodetexto"/>
        <w:rPr>
          <w:szCs w:val="24"/>
        </w:rPr>
      </w:pPr>
    </w:p>
    <w:tbl>
      <w:tblPr>
        <w:tblStyle w:val="Tabelacomgrade"/>
        <w:tblW w:w="0" w:type="auto"/>
        <w:tblLayout w:type="fixed"/>
        <w:tblLook w:val="04A0"/>
      </w:tblPr>
      <w:tblGrid>
        <w:gridCol w:w="1936"/>
        <w:gridCol w:w="2247"/>
        <w:gridCol w:w="1543"/>
        <w:gridCol w:w="1895"/>
        <w:gridCol w:w="1099"/>
      </w:tblGrid>
      <w:tr w:rsidR="00375935" w:rsidRPr="007F1EB3" w:rsidTr="005719C7">
        <w:trPr>
          <w:trHeight w:val="555"/>
        </w:trPr>
        <w:tc>
          <w:tcPr>
            <w:tcW w:w="8720" w:type="dxa"/>
            <w:gridSpan w:val="5"/>
          </w:tcPr>
          <w:p w:rsidR="00375935" w:rsidRPr="007F1EB3" w:rsidRDefault="00375935" w:rsidP="00375935">
            <w:pPr>
              <w:pStyle w:val="Corpodetexto"/>
              <w:jc w:val="center"/>
              <w:rPr>
                <w:b/>
                <w:szCs w:val="24"/>
              </w:rPr>
            </w:pPr>
            <w:r w:rsidRPr="007F1EB3">
              <w:rPr>
                <w:b/>
                <w:szCs w:val="24"/>
              </w:rPr>
              <w:t>Quadro 07 – Quantidade de Recomendações Monitoradas por Documento de Auditoria</w:t>
            </w:r>
          </w:p>
        </w:tc>
      </w:tr>
      <w:tr w:rsidR="00591593" w:rsidRPr="007F1EB3" w:rsidTr="005719C7">
        <w:trPr>
          <w:trHeight w:val="555"/>
        </w:trPr>
        <w:tc>
          <w:tcPr>
            <w:tcW w:w="1936" w:type="dxa"/>
            <w:vMerge w:val="restart"/>
          </w:tcPr>
          <w:p w:rsidR="00591593" w:rsidRPr="007F1EB3" w:rsidRDefault="00591593" w:rsidP="00D43675">
            <w:pPr>
              <w:pStyle w:val="Corpodetexto"/>
              <w:jc w:val="center"/>
              <w:rPr>
                <w:szCs w:val="24"/>
              </w:rPr>
            </w:pPr>
            <w:r w:rsidRPr="007F1EB3">
              <w:rPr>
                <w:szCs w:val="24"/>
              </w:rPr>
              <w:t>Documento.</w:t>
            </w:r>
          </w:p>
        </w:tc>
        <w:tc>
          <w:tcPr>
            <w:tcW w:w="2247" w:type="dxa"/>
            <w:vMerge w:val="restart"/>
          </w:tcPr>
          <w:p w:rsidR="00591593" w:rsidRPr="007F1EB3" w:rsidRDefault="00591593" w:rsidP="00D43675">
            <w:pPr>
              <w:pStyle w:val="Corpodetexto"/>
              <w:jc w:val="center"/>
              <w:rPr>
                <w:szCs w:val="24"/>
              </w:rPr>
            </w:pPr>
            <w:r w:rsidRPr="007F1EB3">
              <w:rPr>
                <w:szCs w:val="24"/>
              </w:rPr>
              <w:t>Quantidade de Recomendações avaliadas pela AUDIN.</w:t>
            </w:r>
          </w:p>
        </w:tc>
        <w:tc>
          <w:tcPr>
            <w:tcW w:w="1543" w:type="dxa"/>
            <w:vMerge w:val="restart"/>
          </w:tcPr>
          <w:p w:rsidR="00591593" w:rsidRPr="007F1EB3" w:rsidRDefault="00591593" w:rsidP="00D43675">
            <w:pPr>
              <w:pStyle w:val="Corpodetexto"/>
              <w:jc w:val="center"/>
              <w:rPr>
                <w:szCs w:val="24"/>
              </w:rPr>
            </w:pPr>
            <w:r w:rsidRPr="007F1EB3">
              <w:rPr>
                <w:szCs w:val="24"/>
              </w:rPr>
              <w:t>Auditor responsável pela Auditoria</w:t>
            </w:r>
          </w:p>
        </w:tc>
        <w:tc>
          <w:tcPr>
            <w:tcW w:w="2994" w:type="dxa"/>
            <w:gridSpan w:val="2"/>
          </w:tcPr>
          <w:p w:rsidR="00591593" w:rsidRPr="007F1EB3" w:rsidRDefault="00591593" w:rsidP="00D43675">
            <w:pPr>
              <w:pStyle w:val="Corpodetexto"/>
              <w:jc w:val="center"/>
              <w:rPr>
                <w:b/>
                <w:szCs w:val="24"/>
              </w:rPr>
            </w:pPr>
            <w:r w:rsidRPr="007F1EB3">
              <w:rPr>
                <w:b/>
                <w:szCs w:val="24"/>
              </w:rPr>
              <w:t>Status das Recomendações</w:t>
            </w:r>
          </w:p>
        </w:tc>
      </w:tr>
      <w:tr w:rsidR="00591593" w:rsidRPr="007F1EB3" w:rsidTr="005719C7">
        <w:trPr>
          <w:trHeight w:val="555"/>
        </w:trPr>
        <w:tc>
          <w:tcPr>
            <w:tcW w:w="1936" w:type="dxa"/>
            <w:vMerge/>
          </w:tcPr>
          <w:p w:rsidR="00591593" w:rsidRPr="007F1EB3" w:rsidRDefault="00591593" w:rsidP="00D43675">
            <w:pPr>
              <w:pStyle w:val="Corpodetexto"/>
              <w:jc w:val="center"/>
              <w:rPr>
                <w:szCs w:val="24"/>
              </w:rPr>
            </w:pPr>
          </w:p>
        </w:tc>
        <w:tc>
          <w:tcPr>
            <w:tcW w:w="2247" w:type="dxa"/>
            <w:vMerge/>
          </w:tcPr>
          <w:p w:rsidR="00591593" w:rsidRPr="007F1EB3" w:rsidRDefault="00591593" w:rsidP="00D43675">
            <w:pPr>
              <w:pStyle w:val="Corpodetexto"/>
              <w:jc w:val="center"/>
              <w:rPr>
                <w:szCs w:val="24"/>
              </w:rPr>
            </w:pPr>
          </w:p>
        </w:tc>
        <w:tc>
          <w:tcPr>
            <w:tcW w:w="1543" w:type="dxa"/>
            <w:vMerge/>
          </w:tcPr>
          <w:p w:rsidR="00591593" w:rsidRPr="007F1EB3" w:rsidRDefault="00591593" w:rsidP="00D43675">
            <w:pPr>
              <w:pStyle w:val="Corpodetexto"/>
              <w:jc w:val="center"/>
              <w:rPr>
                <w:szCs w:val="24"/>
              </w:rPr>
            </w:pPr>
          </w:p>
        </w:tc>
        <w:tc>
          <w:tcPr>
            <w:tcW w:w="1895" w:type="dxa"/>
          </w:tcPr>
          <w:p w:rsidR="00591593" w:rsidRPr="007F1EB3" w:rsidRDefault="00591593" w:rsidP="00EF5CC1">
            <w:pPr>
              <w:pStyle w:val="Corpodetexto"/>
              <w:jc w:val="center"/>
              <w:rPr>
                <w:b/>
                <w:szCs w:val="24"/>
              </w:rPr>
            </w:pPr>
            <w:r w:rsidRPr="007F1EB3">
              <w:rPr>
                <w:b/>
                <w:szCs w:val="24"/>
              </w:rPr>
              <w:t>Atendidas</w:t>
            </w:r>
            <w:r w:rsidR="00EF5CC1" w:rsidRPr="007F1EB3">
              <w:rPr>
                <w:b/>
                <w:szCs w:val="24"/>
              </w:rPr>
              <w:t>/Não monitorada</w:t>
            </w:r>
            <w:r w:rsidR="005719C7" w:rsidRPr="007F1EB3">
              <w:rPr>
                <w:b/>
                <w:szCs w:val="24"/>
              </w:rPr>
              <w:t>s</w:t>
            </w:r>
            <w:r w:rsidR="00EF5CC1" w:rsidRPr="007F1EB3">
              <w:rPr>
                <w:b/>
                <w:szCs w:val="24"/>
              </w:rPr>
              <w:t xml:space="preserve"> e</w:t>
            </w:r>
            <w:r w:rsidRPr="007F1EB3">
              <w:rPr>
                <w:b/>
                <w:szCs w:val="24"/>
              </w:rPr>
              <w:t xml:space="preserve"> Canceladas</w:t>
            </w:r>
          </w:p>
        </w:tc>
        <w:tc>
          <w:tcPr>
            <w:tcW w:w="1099" w:type="dxa"/>
          </w:tcPr>
          <w:p w:rsidR="00591593" w:rsidRPr="007F1EB3" w:rsidRDefault="00591593" w:rsidP="00D43675">
            <w:pPr>
              <w:pStyle w:val="Corpodetexto"/>
              <w:jc w:val="center"/>
              <w:rPr>
                <w:b/>
                <w:szCs w:val="24"/>
              </w:rPr>
            </w:pPr>
            <w:r w:rsidRPr="007F1EB3">
              <w:rPr>
                <w:b/>
                <w:szCs w:val="24"/>
              </w:rPr>
              <w:t>Não Atendidas</w:t>
            </w:r>
          </w:p>
        </w:tc>
      </w:tr>
      <w:tr w:rsidR="00591593" w:rsidRPr="007F1EB3" w:rsidTr="005719C7">
        <w:tc>
          <w:tcPr>
            <w:tcW w:w="1936" w:type="dxa"/>
          </w:tcPr>
          <w:p w:rsidR="00591593" w:rsidRPr="007F1EB3" w:rsidRDefault="00591593" w:rsidP="00D43675">
            <w:pPr>
              <w:pStyle w:val="Corpodetexto"/>
              <w:rPr>
                <w:szCs w:val="24"/>
              </w:rPr>
            </w:pPr>
            <w:r w:rsidRPr="007F1EB3">
              <w:rPr>
                <w:szCs w:val="24"/>
              </w:rPr>
              <w:t>Nota Técnica n. 01/</w:t>
            </w:r>
            <w:r w:rsidR="00EA0901" w:rsidRPr="007F1EB3">
              <w:rPr>
                <w:szCs w:val="24"/>
              </w:rPr>
              <w:t>2018</w:t>
            </w:r>
          </w:p>
        </w:tc>
        <w:tc>
          <w:tcPr>
            <w:tcW w:w="2247" w:type="dxa"/>
          </w:tcPr>
          <w:p w:rsidR="00591593" w:rsidRPr="007F1EB3" w:rsidRDefault="00657EA5" w:rsidP="00D43675">
            <w:pPr>
              <w:pStyle w:val="Corpodetexto"/>
              <w:rPr>
                <w:szCs w:val="24"/>
              </w:rPr>
            </w:pPr>
            <w:r w:rsidRPr="007F1EB3">
              <w:rPr>
                <w:szCs w:val="24"/>
              </w:rPr>
              <w:t>09</w:t>
            </w:r>
          </w:p>
        </w:tc>
        <w:tc>
          <w:tcPr>
            <w:tcW w:w="1543" w:type="dxa"/>
          </w:tcPr>
          <w:p w:rsidR="00591593" w:rsidRPr="007F1EB3" w:rsidRDefault="00EF5CC1" w:rsidP="00EF5CC1">
            <w:pPr>
              <w:jc w:val="both"/>
              <w:rPr>
                <w:b w:val="0"/>
                <w:szCs w:val="24"/>
              </w:rPr>
            </w:pPr>
            <w:r w:rsidRPr="007F1EB3">
              <w:rPr>
                <w:b w:val="0"/>
                <w:szCs w:val="24"/>
              </w:rPr>
              <w:t>Jane Nóbrega farina</w:t>
            </w:r>
          </w:p>
        </w:tc>
        <w:tc>
          <w:tcPr>
            <w:tcW w:w="1895" w:type="dxa"/>
          </w:tcPr>
          <w:p w:rsidR="00591593" w:rsidRPr="007F1EB3" w:rsidRDefault="00EF5CC1" w:rsidP="00D43675">
            <w:pPr>
              <w:pStyle w:val="Corpodetexto"/>
              <w:rPr>
                <w:szCs w:val="24"/>
              </w:rPr>
            </w:pPr>
            <w:r w:rsidRPr="007F1EB3">
              <w:rPr>
                <w:szCs w:val="24"/>
              </w:rPr>
              <w:t>05</w:t>
            </w:r>
          </w:p>
        </w:tc>
        <w:tc>
          <w:tcPr>
            <w:tcW w:w="1099" w:type="dxa"/>
          </w:tcPr>
          <w:p w:rsidR="00591593" w:rsidRPr="007F1EB3" w:rsidRDefault="00EF5CC1" w:rsidP="00D43675">
            <w:pPr>
              <w:pStyle w:val="Corpodetexto"/>
              <w:rPr>
                <w:szCs w:val="24"/>
              </w:rPr>
            </w:pPr>
            <w:r w:rsidRPr="007F1EB3">
              <w:rPr>
                <w:szCs w:val="24"/>
              </w:rPr>
              <w:t>04</w:t>
            </w:r>
          </w:p>
        </w:tc>
      </w:tr>
      <w:tr w:rsidR="00591593" w:rsidRPr="007F1EB3" w:rsidTr="005719C7">
        <w:tc>
          <w:tcPr>
            <w:tcW w:w="1936" w:type="dxa"/>
          </w:tcPr>
          <w:p w:rsidR="00591593" w:rsidRPr="007F1EB3" w:rsidRDefault="00591593" w:rsidP="00D43675">
            <w:pPr>
              <w:pStyle w:val="Corpodetexto"/>
              <w:rPr>
                <w:szCs w:val="24"/>
              </w:rPr>
            </w:pPr>
            <w:r w:rsidRPr="007F1EB3">
              <w:rPr>
                <w:szCs w:val="24"/>
              </w:rPr>
              <w:t>Nota Técnica n. 02/</w:t>
            </w:r>
            <w:r w:rsidR="00EA0901" w:rsidRPr="007F1EB3">
              <w:rPr>
                <w:szCs w:val="24"/>
              </w:rPr>
              <w:t>2018</w:t>
            </w:r>
          </w:p>
        </w:tc>
        <w:tc>
          <w:tcPr>
            <w:tcW w:w="2247" w:type="dxa"/>
          </w:tcPr>
          <w:p w:rsidR="00591593" w:rsidRPr="007F1EB3" w:rsidRDefault="00EF5CC1" w:rsidP="00D43675">
            <w:pPr>
              <w:pStyle w:val="Corpodetexto"/>
              <w:rPr>
                <w:szCs w:val="24"/>
              </w:rPr>
            </w:pPr>
            <w:r w:rsidRPr="007F1EB3">
              <w:rPr>
                <w:szCs w:val="24"/>
              </w:rPr>
              <w:t>18</w:t>
            </w:r>
          </w:p>
        </w:tc>
        <w:tc>
          <w:tcPr>
            <w:tcW w:w="1543" w:type="dxa"/>
          </w:tcPr>
          <w:p w:rsidR="00591593" w:rsidRPr="007F1EB3" w:rsidRDefault="00EF5CC1" w:rsidP="00591593">
            <w:pPr>
              <w:jc w:val="both"/>
              <w:rPr>
                <w:b w:val="0"/>
                <w:szCs w:val="24"/>
              </w:rPr>
            </w:pPr>
            <w:r w:rsidRPr="007F1EB3">
              <w:rPr>
                <w:b w:val="0"/>
                <w:szCs w:val="24"/>
              </w:rPr>
              <w:t>Jane Nóbrega farina</w:t>
            </w:r>
          </w:p>
        </w:tc>
        <w:tc>
          <w:tcPr>
            <w:tcW w:w="1895" w:type="dxa"/>
          </w:tcPr>
          <w:p w:rsidR="00591593" w:rsidRPr="007F1EB3" w:rsidRDefault="00EF5CC1" w:rsidP="00D43675">
            <w:pPr>
              <w:pStyle w:val="Corpodetexto"/>
              <w:rPr>
                <w:szCs w:val="24"/>
              </w:rPr>
            </w:pPr>
            <w:r w:rsidRPr="007F1EB3">
              <w:rPr>
                <w:szCs w:val="24"/>
              </w:rPr>
              <w:t>11</w:t>
            </w:r>
          </w:p>
        </w:tc>
        <w:tc>
          <w:tcPr>
            <w:tcW w:w="1099" w:type="dxa"/>
          </w:tcPr>
          <w:p w:rsidR="00591593" w:rsidRPr="007F1EB3" w:rsidRDefault="00EF5CC1" w:rsidP="00D43675">
            <w:pPr>
              <w:pStyle w:val="Corpodetexto"/>
              <w:rPr>
                <w:szCs w:val="24"/>
              </w:rPr>
            </w:pPr>
            <w:r w:rsidRPr="007F1EB3">
              <w:rPr>
                <w:szCs w:val="24"/>
              </w:rPr>
              <w:t>07</w:t>
            </w:r>
          </w:p>
        </w:tc>
      </w:tr>
      <w:tr w:rsidR="00591593" w:rsidRPr="007F1EB3" w:rsidTr="005719C7">
        <w:tc>
          <w:tcPr>
            <w:tcW w:w="1936" w:type="dxa"/>
          </w:tcPr>
          <w:p w:rsidR="00591593" w:rsidRPr="007F1EB3" w:rsidRDefault="00591593" w:rsidP="00D43675">
            <w:pPr>
              <w:pStyle w:val="Corpodetexto"/>
              <w:rPr>
                <w:szCs w:val="24"/>
              </w:rPr>
            </w:pPr>
            <w:r w:rsidRPr="007F1EB3">
              <w:rPr>
                <w:szCs w:val="24"/>
              </w:rPr>
              <w:t>Nota Técnica n. 03/</w:t>
            </w:r>
            <w:r w:rsidR="00EA0901" w:rsidRPr="007F1EB3">
              <w:rPr>
                <w:szCs w:val="24"/>
              </w:rPr>
              <w:t>2018</w:t>
            </w:r>
          </w:p>
        </w:tc>
        <w:tc>
          <w:tcPr>
            <w:tcW w:w="2247" w:type="dxa"/>
          </w:tcPr>
          <w:p w:rsidR="00591593" w:rsidRPr="007F1EB3" w:rsidRDefault="009336E5" w:rsidP="00D43675">
            <w:pPr>
              <w:pStyle w:val="Corpodetexto"/>
              <w:rPr>
                <w:szCs w:val="24"/>
              </w:rPr>
            </w:pPr>
            <w:r w:rsidRPr="007F1EB3">
              <w:rPr>
                <w:szCs w:val="24"/>
              </w:rPr>
              <w:t>13</w:t>
            </w:r>
          </w:p>
        </w:tc>
        <w:tc>
          <w:tcPr>
            <w:tcW w:w="1543" w:type="dxa"/>
          </w:tcPr>
          <w:p w:rsidR="00591593" w:rsidRPr="007F1EB3" w:rsidRDefault="009336E5" w:rsidP="00591593">
            <w:pPr>
              <w:jc w:val="both"/>
              <w:rPr>
                <w:b w:val="0"/>
                <w:szCs w:val="24"/>
              </w:rPr>
            </w:pPr>
            <w:r w:rsidRPr="007F1EB3">
              <w:rPr>
                <w:b w:val="0"/>
                <w:szCs w:val="24"/>
              </w:rPr>
              <w:t>Jane Nóbrega farina</w:t>
            </w:r>
          </w:p>
        </w:tc>
        <w:tc>
          <w:tcPr>
            <w:tcW w:w="1895" w:type="dxa"/>
          </w:tcPr>
          <w:p w:rsidR="00591593" w:rsidRPr="007F1EB3" w:rsidRDefault="009336E5" w:rsidP="00D43675">
            <w:pPr>
              <w:pStyle w:val="Corpodetexto"/>
              <w:rPr>
                <w:szCs w:val="24"/>
              </w:rPr>
            </w:pPr>
            <w:r w:rsidRPr="007F1EB3">
              <w:rPr>
                <w:szCs w:val="24"/>
              </w:rPr>
              <w:t>02</w:t>
            </w:r>
          </w:p>
        </w:tc>
        <w:tc>
          <w:tcPr>
            <w:tcW w:w="1099" w:type="dxa"/>
          </w:tcPr>
          <w:p w:rsidR="00591593" w:rsidRPr="007F1EB3" w:rsidRDefault="009336E5" w:rsidP="00D43675">
            <w:pPr>
              <w:pStyle w:val="Corpodetexto"/>
              <w:rPr>
                <w:szCs w:val="24"/>
              </w:rPr>
            </w:pPr>
            <w:r w:rsidRPr="007F1EB3">
              <w:rPr>
                <w:szCs w:val="24"/>
              </w:rPr>
              <w:t>11</w:t>
            </w:r>
          </w:p>
        </w:tc>
      </w:tr>
      <w:tr w:rsidR="00591593" w:rsidRPr="007F1EB3" w:rsidTr="005719C7">
        <w:tc>
          <w:tcPr>
            <w:tcW w:w="1936" w:type="dxa"/>
          </w:tcPr>
          <w:p w:rsidR="00591593" w:rsidRPr="007F1EB3" w:rsidRDefault="00591593" w:rsidP="00D43675">
            <w:pPr>
              <w:pStyle w:val="Corpodetexto"/>
              <w:rPr>
                <w:szCs w:val="24"/>
              </w:rPr>
            </w:pPr>
            <w:r w:rsidRPr="007F1EB3">
              <w:rPr>
                <w:szCs w:val="24"/>
              </w:rPr>
              <w:t xml:space="preserve">Nota Técnica n. </w:t>
            </w:r>
            <w:r w:rsidRPr="007F1EB3">
              <w:rPr>
                <w:szCs w:val="24"/>
              </w:rPr>
              <w:lastRenderedPageBreak/>
              <w:t>04/</w:t>
            </w:r>
            <w:r w:rsidR="00EA0901" w:rsidRPr="007F1EB3">
              <w:rPr>
                <w:szCs w:val="24"/>
              </w:rPr>
              <w:t>2018</w:t>
            </w:r>
          </w:p>
        </w:tc>
        <w:tc>
          <w:tcPr>
            <w:tcW w:w="2247" w:type="dxa"/>
          </w:tcPr>
          <w:p w:rsidR="00591593" w:rsidRPr="007F1EB3" w:rsidRDefault="009336E5" w:rsidP="00D43675">
            <w:pPr>
              <w:pStyle w:val="Corpodetexto"/>
              <w:rPr>
                <w:szCs w:val="24"/>
              </w:rPr>
            </w:pPr>
            <w:r w:rsidRPr="007F1EB3">
              <w:rPr>
                <w:szCs w:val="24"/>
              </w:rPr>
              <w:lastRenderedPageBreak/>
              <w:t>01</w:t>
            </w:r>
          </w:p>
        </w:tc>
        <w:tc>
          <w:tcPr>
            <w:tcW w:w="1543" w:type="dxa"/>
          </w:tcPr>
          <w:p w:rsidR="00591593" w:rsidRPr="007F1EB3" w:rsidRDefault="009336E5" w:rsidP="00591593">
            <w:pPr>
              <w:jc w:val="both"/>
              <w:rPr>
                <w:b w:val="0"/>
                <w:szCs w:val="24"/>
              </w:rPr>
            </w:pPr>
            <w:r w:rsidRPr="007F1EB3">
              <w:rPr>
                <w:b w:val="0"/>
                <w:szCs w:val="24"/>
              </w:rPr>
              <w:t xml:space="preserve">Anderson </w:t>
            </w:r>
            <w:r w:rsidRPr="007F1EB3">
              <w:rPr>
                <w:b w:val="0"/>
                <w:szCs w:val="24"/>
              </w:rPr>
              <w:lastRenderedPageBreak/>
              <w:t>Flávio Gomes da Silva</w:t>
            </w:r>
          </w:p>
        </w:tc>
        <w:tc>
          <w:tcPr>
            <w:tcW w:w="1895" w:type="dxa"/>
          </w:tcPr>
          <w:p w:rsidR="00591593" w:rsidRPr="007F1EB3" w:rsidRDefault="009336E5" w:rsidP="00D43675">
            <w:pPr>
              <w:pStyle w:val="Corpodetexto"/>
              <w:rPr>
                <w:szCs w:val="24"/>
              </w:rPr>
            </w:pPr>
            <w:r w:rsidRPr="007F1EB3">
              <w:rPr>
                <w:szCs w:val="24"/>
              </w:rPr>
              <w:lastRenderedPageBreak/>
              <w:t>01</w:t>
            </w:r>
          </w:p>
        </w:tc>
        <w:tc>
          <w:tcPr>
            <w:tcW w:w="1099" w:type="dxa"/>
          </w:tcPr>
          <w:p w:rsidR="00591593" w:rsidRPr="007F1EB3" w:rsidRDefault="009336E5" w:rsidP="00D43675">
            <w:pPr>
              <w:pStyle w:val="Corpodetexto"/>
              <w:rPr>
                <w:szCs w:val="24"/>
              </w:rPr>
            </w:pPr>
            <w:r w:rsidRPr="007F1EB3">
              <w:rPr>
                <w:szCs w:val="24"/>
              </w:rPr>
              <w:t xml:space="preserve"> -</w:t>
            </w:r>
          </w:p>
        </w:tc>
      </w:tr>
      <w:tr w:rsidR="0098665F" w:rsidRPr="007F1EB3" w:rsidTr="005719C7">
        <w:tc>
          <w:tcPr>
            <w:tcW w:w="1936" w:type="dxa"/>
          </w:tcPr>
          <w:p w:rsidR="0098665F" w:rsidRPr="007F1EB3" w:rsidRDefault="0098665F" w:rsidP="00D43675">
            <w:pPr>
              <w:pStyle w:val="Corpodetexto"/>
              <w:rPr>
                <w:szCs w:val="24"/>
              </w:rPr>
            </w:pPr>
            <w:r w:rsidRPr="007F1EB3">
              <w:rPr>
                <w:szCs w:val="24"/>
              </w:rPr>
              <w:lastRenderedPageBreak/>
              <w:t>Nota Técnica n. 05/2018</w:t>
            </w:r>
          </w:p>
        </w:tc>
        <w:tc>
          <w:tcPr>
            <w:tcW w:w="2247" w:type="dxa"/>
          </w:tcPr>
          <w:p w:rsidR="0098665F" w:rsidRPr="007F1EB3" w:rsidRDefault="0098665F" w:rsidP="00D43675">
            <w:pPr>
              <w:pStyle w:val="Corpodetexto"/>
              <w:rPr>
                <w:szCs w:val="24"/>
              </w:rPr>
            </w:pPr>
            <w:r w:rsidRPr="007F1EB3">
              <w:rPr>
                <w:szCs w:val="24"/>
              </w:rPr>
              <w:t>0</w:t>
            </w:r>
            <w:r w:rsidR="00EC5567" w:rsidRPr="007F1EB3">
              <w:rPr>
                <w:szCs w:val="24"/>
              </w:rPr>
              <w:t>2</w:t>
            </w:r>
          </w:p>
        </w:tc>
        <w:tc>
          <w:tcPr>
            <w:tcW w:w="1543" w:type="dxa"/>
          </w:tcPr>
          <w:p w:rsidR="0098665F" w:rsidRPr="007F1EB3" w:rsidRDefault="0098665F" w:rsidP="007C4456">
            <w:pPr>
              <w:jc w:val="both"/>
              <w:rPr>
                <w:b w:val="0"/>
                <w:szCs w:val="24"/>
              </w:rPr>
            </w:pPr>
            <w:r w:rsidRPr="007F1EB3">
              <w:rPr>
                <w:b w:val="0"/>
                <w:szCs w:val="24"/>
              </w:rPr>
              <w:t>Anderson Flávio Gomes da Silva</w:t>
            </w:r>
          </w:p>
        </w:tc>
        <w:tc>
          <w:tcPr>
            <w:tcW w:w="1895" w:type="dxa"/>
          </w:tcPr>
          <w:p w:rsidR="0098665F" w:rsidRPr="007F1EB3" w:rsidRDefault="00EC5567" w:rsidP="007C4456">
            <w:pPr>
              <w:pStyle w:val="Corpodetexto"/>
              <w:rPr>
                <w:szCs w:val="24"/>
              </w:rPr>
            </w:pPr>
            <w:r w:rsidRPr="007F1EB3">
              <w:rPr>
                <w:szCs w:val="24"/>
              </w:rPr>
              <w:t xml:space="preserve"> -</w:t>
            </w:r>
          </w:p>
        </w:tc>
        <w:tc>
          <w:tcPr>
            <w:tcW w:w="1099" w:type="dxa"/>
          </w:tcPr>
          <w:p w:rsidR="0098665F" w:rsidRPr="007F1EB3" w:rsidRDefault="0098665F" w:rsidP="00D43675">
            <w:pPr>
              <w:pStyle w:val="Corpodetexto"/>
              <w:rPr>
                <w:szCs w:val="24"/>
              </w:rPr>
            </w:pPr>
            <w:r w:rsidRPr="007F1EB3">
              <w:rPr>
                <w:szCs w:val="24"/>
              </w:rPr>
              <w:t>02</w:t>
            </w:r>
          </w:p>
        </w:tc>
      </w:tr>
      <w:tr w:rsidR="0098665F" w:rsidRPr="007F1EB3" w:rsidTr="005719C7">
        <w:tc>
          <w:tcPr>
            <w:tcW w:w="1936" w:type="dxa"/>
          </w:tcPr>
          <w:p w:rsidR="0098665F" w:rsidRPr="007F1EB3" w:rsidRDefault="0098665F" w:rsidP="00D43675">
            <w:pPr>
              <w:pStyle w:val="Corpodetexto"/>
              <w:rPr>
                <w:szCs w:val="24"/>
              </w:rPr>
            </w:pPr>
            <w:r w:rsidRPr="007F1EB3">
              <w:rPr>
                <w:szCs w:val="24"/>
              </w:rPr>
              <w:t>Nota Técnica n. 06/2018</w:t>
            </w:r>
          </w:p>
        </w:tc>
        <w:tc>
          <w:tcPr>
            <w:tcW w:w="2247" w:type="dxa"/>
          </w:tcPr>
          <w:p w:rsidR="0098665F" w:rsidRPr="007F1EB3" w:rsidRDefault="0098665F" w:rsidP="00D43675">
            <w:pPr>
              <w:pStyle w:val="Corpodetexto"/>
              <w:rPr>
                <w:szCs w:val="24"/>
              </w:rPr>
            </w:pPr>
            <w:r w:rsidRPr="007F1EB3">
              <w:rPr>
                <w:szCs w:val="24"/>
              </w:rPr>
              <w:t>02</w:t>
            </w:r>
          </w:p>
        </w:tc>
        <w:tc>
          <w:tcPr>
            <w:tcW w:w="1543" w:type="dxa"/>
          </w:tcPr>
          <w:p w:rsidR="0098665F" w:rsidRPr="007F1EB3" w:rsidRDefault="0098665F" w:rsidP="007C4456">
            <w:pPr>
              <w:jc w:val="both"/>
              <w:rPr>
                <w:b w:val="0"/>
                <w:szCs w:val="24"/>
              </w:rPr>
            </w:pPr>
            <w:r w:rsidRPr="007F1EB3">
              <w:rPr>
                <w:b w:val="0"/>
                <w:szCs w:val="24"/>
              </w:rPr>
              <w:t>Anderson Flávio Gomes da Silva</w:t>
            </w:r>
          </w:p>
        </w:tc>
        <w:tc>
          <w:tcPr>
            <w:tcW w:w="1895" w:type="dxa"/>
          </w:tcPr>
          <w:p w:rsidR="0098665F" w:rsidRPr="007F1EB3" w:rsidRDefault="00EC5567" w:rsidP="007C4456">
            <w:pPr>
              <w:pStyle w:val="Corpodetexto"/>
              <w:rPr>
                <w:szCs w:val="24"/>
              </w:rPr>
            </w:pPr>
            <w:r w:rsidRPr="007F1EB3">
              <w:rPr>
                <w:szCs w:val="24"/>
              </w:rPr>
              <w:t xml:space="preserve"> -</w:t>
            </w:r>
          </w:p>
        </w:tc>
        <w:tc>
          <w:tcPr>
            <w:tcW w:w="1099" w:type="dxa"/>
          </w:tcPr>
          <w:p w:rsidR="0098665F" w:rsidRPr="007F1EB3" w:rsidRDefault="0098665F" w:rsidP="00D43675">
            <w:pPr>
              <w:pStyle w:val="Corpodetexto"/>
              <w:rPr>
                <w:szCs w:val="24"/>
              </w:rPr>
            </w:pPr>
            <w:r w:rsidRPr="007F1EB3">
              <w:rPr>
                <w:szCs w:val="24"/>
              </w:rPr>
              <w:t>01</w:t>
            </w:r>
          </w:p>
        </w:tc>
      </w:tr>
      <w:tr w:rsidR="0098665F" w:rsidRPr="007F1EB3" w:rsidTr="005719C7">
        <w:tc>
          <w:tcPr>
            <w:tcW w:w="1936" w:type="dxa"/>
          </w:tcPr>
          <w:p w:rsidR="0098665F" w:rsidRPr="007F1EB3" w:rsidRDefault="0098665F" w:rsidP="00D43675">
            <w:pPr>
              <w:pStyle w:val="Corpodetexto"/>
              <w:rPr>
                <w:szCs w:val="24"/>
              </w:rPr>
            </w:pPr>
            <w:r w:rsidRPr="007F1EB3">
              <w:rPr>
                <w:szCs w:val="24"/>
              </w:rPr>
              <w:t>Nota Técnica n. 07/2018</w:t>
            </w:r>
          </w:p>
        </w:tc>
        <w:tc>
          <w:tcPr>
            <w:tcW w:w="2247" w:type="dxa"/>
          </w:tcPr>
          <w:p w:rsidR="0098665F" w:rsidRPr="007F1EB3" w:rsidRDefault="0098665F" w:rsidP="00D43675">
            <w:pPr>
              <w:pStyle w:val="Corpodetexto"/>
              <w:rPr>
                <w:szCs w:val="24"/>
              </w:rPr>
            </w:pPr>
            <w:r w:rsidRPr="007F1EB3">
              <w:rPr>
                <w:szCs w:val="24"/>
              </w:rPr>
              <w:t>0</w:t>
            </w:r>
            <w:r w:rsidR="00EC5567" w:rsidRPr="007F1EB3">
              <w:rPr>
                <w:szCs w:val="24"/>
              </w:rPr>
              <w:t>3</w:t>
            </w:r>
          </w:p>
        </w:tc>
        <w:tc>
          <w:tcPr>
            <w:tcW w:w="1543" w:type="dxa"/>
          </w:tcPr>
          <w:p w:rsidR="0098665F" w:rsidRPr="007F1EB3" w:rsidRDefault="0098665F" w:rsidP="007C4456">
            <w:pPr>
              <w:jc w:val="both"/>
              <w:rPr>
                <w:b w:val="0"/>
                <w:szCs w:val="24"/>
              </w:rPr>
            </w:pPr>
            <w:r w:rsidRPr="007F1EB3">
              <w:rPr>
                <w:b w:val="0"/>
                <w:szCs w:val="24"/>
              </w:rPr>
              <w:t>Anderson Flávio Gomes da Silva</w:t>
            </w:r>
          </w:p>
        </w:tc>
        <w:tc>
          <w:tcPr>
            <w:tcW w:w="1895" w:type="dxa"/>
          </w:tcPr>
          <w:p w:rsidR="0098665F" w:rsidRPr="007F1EB3" w:rsidRDefault="00EC5567" w:rsidP="007C4456">
            <w:pPr>
              <w:pStyle w:val="Corpodetexto"/>
              <w:rPr>
                <w:szCs w:val="24"/>
              </w:rPr>
            </w:pPr>
            <w:r w:rsidRPr="007F1EB3">
              <w:rPr>
                <w:szCs w:val="24"/>
              </w:rPr>
              <w:t xml:space="preserve"> -</w:t>
            </w:r>
          </w:p>
        </w:tc>
        <w:tc>
          <w:tcPr>
            <w:tcW w:w="1099" w:type="dxa"/>
          </w:tcPr>
          <w:p w:rsidR="0098665F" w:rsidRPr="007F1EB3" w:rsidRDefault="0098665F" w:rsidP="00D43675">
            <w:pPr>
              <w:pStyle w:val="Corpodetexto"/>
              <w:rPr>
                <w:szCs w:val="24"/>
              </w:rPr>
            </w:pPr>
            <w:r w:rsidRPr="007F1EB3">
              <w:rPr>
                <w:szCs w:val="24"/>
              </w:rPr>
              <w:t>03</w:t>
            </w:r>
          </w:p>
        </w:tc>
      </w:tr>
      <w:tr w:rsidR="0098665F" w:rsidRPr="007F1EB3" w:rsidTr="005719C7">
        <w:trPr>
          <w:trHeight w:val="1303"/>
        </w:trPr>
        <w:tc>
          <w:tcPr>
            <w:tcW w:w="1936" w:type="dxa"/>
          </w:tcPr>
          <w:p w:rsidR="0098665F" w:rsidRPr="007F1EB3" w:rsidRDefault="0098665F" w:rsidP="00D43675">
            <w:pPr>
              <w:pStyle w:val="Corpodetexto"/>
              <w:rPr>
                <w:szCs w:val="24"/>
              </w:rPr>
            </w:pPr>
            <w:r w:rsidRPr="007F1EB3">
              <w:rPr>
                <w:szCs w:val="24"/>
              </w:rPr>
              <w:t>Nota Técnica n. 08/2018</w:t>
            </w:r>
          </w:p>
        </w:tc>
        <w:tc>
          <w:tcPr>
            <w:tcW w:w="2247" w:type="dxa"/>
          </w:tcPr>
          <w:p w:rsidR="0098665F" w:rsidRPr="007F1EB3" w:rsidRDefault="0098665F" w:rsidP="00D43675">
            <w:pPr>
              <w:pStyle w:val="Corpodetexto"/>
              <w:rPr>
                <w:szCs w:val="24"/>
              </w:rPr>
            </w:pPr>
            <w:r w:rsidRPr="007F1EB3">
              <w:rPr>
                <w:szCs w:val="24"/>
              </w:rPr>
              <w:t>07</w:t>
            </w:r>
          </w:p>
        </w:tc>
        <w:tc>
          <w:tcPr>
            <w:tcW w:w="1543" w:type="dxa"/>
          </w:tcPr>
          <w:p w:rsidR="0098665F" w:rsidRPr="007F1EB3" w:rsidRDefault="0098665F" w:rsidP="007C4456">
            <w:pPr>
              <w:jc w:val="both"/>
              <w:rPr>
                <w:b w:val="0"/>
                <w:szCs w:val="24"/>
              </w:rPr>
            </w:pPr>
            <w:r w:rsidRPr="007F1EB3">
              <w:rPr>
                <w:b w:val="0"/>
                <w:szCs w:val="24"/>
              </w:rPr>
              <w:t>Anderson Flávio Gomes da Silva</w:t>
            </w:r>
          </w:p>
        </w:tc>
        <w:tc>
          <w:tcPr>
            <w:tcW w:w="1895" w:type="dxa"/>
          </w:tcPr>
          <w:p w:rsidR="0098665F" w:rsidRPr="007F1EB3" w:rsidRDefault="0098665F" w:rsidP="007C4456">
            <w:pPr>
              <w:pStyle w:val="Corpodetexto"/>
              <w:rPr>
                <w:szCs w:val="24"/>
              </w:rPr>
            </w:pPr>
            <w:r w:rsidRPr="007F1EB3">
              <w:rPr>
                <w:szCs w:val="24"/>
              </w:rPr>
              <w:t>01</w:t>
            </w:r>
          </w:p>
        </w:tc>
        <w:tc>
          <w:tcPr>
            <w:tcW w:w="1099" w:type="dxa"/>
          </w:tcPr>
          <w:p w:rsidR="0098665F" w:rsidRPr="007F1EB3" w:rsidRDefault="0098665F" w:rsidP="00D43675">
            <w:pPr>
              <w:pStyle w:val="Corpodetexto"/>
              <w:rPr>
                <w:szCs w:val="24"/>
              </w:rPr>
            </w:pPr>
            <w:r w:rsidRPr="007F1EB3">
              <w:rPr>
                <w:szCs w:val="24"/>
              </w:rPr>
              <w:t>06</w:t>
            </w:r>
          </w:p>
        </w:tc>
      </w:tr>
      <w:tr w:rsidR="0098665F" w:rsidRPr="007F1EB3" w:rsidTr="005719C7">
        <w:tc>
          <w:tcPr>
            <w:tcW w:w="1936" w:type="dxa"/>
          </w:tcPr>
          <w:p w:rsidR="0098665F" w:rsidRPr="007F1EB3" w:rsidRDefault="0098665F" w:rsidP="00D43675">
            <w:pPr>
              <w:pStyle w:val="Corpodetexto"/>
              <w:rPr>
                <w:b/>
                <w:szCs w:val="24"/>
              </w:rPr>
            </w:pPr>
            <w:r w:rsidRPr="007F1EB3">
              <w:rPr>
                <w:b/>
                <w:szCs w:val="24"/>
              </w:rPr>
              <w:t>Total</w:t>
            </w:r>
          </w:p>
        </w:tc>
        <w:tc>
          <w:tcPr>
            <w:tcW w:w="2247" w:type="dxa"/>
          </w:tcPr>
          <w:p w:rsidR="0098665F" w:rsidRPr="007F1EB3" w:rsidRDefault="0098665F" w:rsidP="00D43675">
            <w:pPr>
              <w:pStyle w:val="Corpodetexto"/>
              <w:rPr>
                <w:b/>
                <w:szCs w:val="24"/>
              </w:rPr>
            </w:pPr>
            <w:r w:rsidRPr="007F1EB3">
              <w:rPr>
                <w:b/>
                <w:szCs w:val="24"/>
              </w:rPr>
              <w:t>5</w:t>
            </w:r>
            <w:r w:rsidR="00155378" w:rsidRPr="007F1EB3">
              <w:rPr>
                <w:b/>
                <w:szCs w:val="24"/>
              </w:rPr>
              <w:t>4</w:t>
            </w:r>
          </w:p>
        </w:tc>
        <w:tc>
          <w:tcPr>
            <w:tcW w:w="1543" w:type="dxa"/>
          </w:tcPr>
          <w:p w:rsidR="0098665F" w:rsidRPr="007F1EB3" w:rsidRDefault="0098665F" w:rsidP="00D43675">
            <w:pPr>
              <w:pStyle w:val="Corpodetexto"/>
              <w:rPr>
                <w:b/>
                <w:szCs w:val="24"/>
              </w:rPr>
            </w:pPr>
          </w:p>
        </w:tc>
        <w:tc>
          <w:tcPr>
            <w:tcW w:w="1895" w:type="dxa"/>
          </w:tcPr>
          <w:p w:rsidR="0098665F" w:rsidRPr="007F1EB3" w:rsidRDefault="0098665F" w:rsidP="00D43675">
            <w:pPr>
              <w:pStyle w:val="Corpodetexto"/>
              <w:jc w:val="center"/>
              <w:rPr>
                <w:b/>
                <w:szCs w:val="24"/>
              </w:rPr>
            </w:pPr>
            <w:r w:rsidRPr="007F1EB3">
              <w:rPr>
                <w:b/>
                <w:szCs w:val="24"/>
              </w:rPr>
              <w:t>2</w:t>
            </w:r>
            <w:r w:rsidR="00EC5567" w:rsidRPr="007F1EB3">
              <w:rPr>
                <w:b/>
                <w:szCs w:val="24"/>
              </w:rPr>
              <w:t>0</w:t>
            </w:r>
          </w:p>
        </w:tc>
        <w:tc>
          <w:tcPr>
            <w:tcW w:w="1099" w:type="dxa"/>
          </w:tcPr>
          <w:p w:rsidR="0098665F" w:rsidRPr="007F1EB3" w:rsidRDefault="0098665F" w:rsidP="00D43675">
            <w:pPr>
              <w:pStyle w:val="Corpodetexto"/>
              <w:rPr>
                <w:b/>
                <w:szCs w:val="24"/>
              </w:rPr>
            </w:pPr>
            <w:r w:rsidRPr="007F1EB3">
              <w:rPr>
                <w:b/>
                <w:szCs w:val="24"/>
              </w:rPr>
              <w:t>34</w:t>
            </w:r>
          </w:p>
        </w:tc>
      </w:tr>
    </w:tbl>
    <w:p w:rsidR="00591593" w:rsidRPr="007F1EB3" w:rsidRDefault="00591593" w:rsidP="00591593">
      <w:pPr>
        <w:pStyle w:val="Corpodetexto"/>
        <w:ind w:firstLine="708"/>
        <w:jc w:val="both"/>
        <w:rPr>
          <w:szCs w:val="24"/>
        </w:rPr>
      </w:pPr>
    </w:p>
    <w:p w:rsidR="00591593" w:rsidRPr="007F1EB3" w:rsidRDefault="00591593" w:rsidP="00591593">
      <w:pPr>
        <w:pStyle w:val="Corpodetexto"/>
        <w:ind w:firstLine="708"/>
        <w:jc w:val="both"/>
        <w:rPr>
          <w:szCs w:val="24"/>
        </w:rPr>
      </w:pPr>
      <w:r w:rsidRPr="007F1EB3">
        <w:rPr>
          <w:szCs w:val="24"/>
        </w:rPr>
        <w:t xml:space="preserve">Constata-se que a UFRPE vem atendendo as recomendações expedidas pela AUDIN. Das </w:t>
      </w:r>
      <w:r w:rsidR="0098665F" w:rsidRPr="007F1EB3">
        <w:rPr>
          <w:szCs w:val="24"/>
        </w:rPr>
        <w:t>5</w:t>
      </w:r>
      <w:r w:rsidR="00155378" w:rsidRPr="007F1EB3">
        <w:rPr>
          <w:szCs w:val="24"/>
        </w:rPr>
        <w:t>4</w:t>
      </w:r>
      <w:r w:rsidRPr="007F1EB3">
        <w:rPr>
          <w:szCs w:val="24"/>
        </w:rPr>
        <w:t xml:space="preserve"> recomendações verificadas, verificou-se atendimento de </w:t>
      </w:r>
      <w:r w:rsidR="00155378" w:rsidRPr="007F1EB3">
        <w:rPr>
          <w:szCs w:val="24"/>
        </w:rPr>
        <w:t>37</w:t>
      </w:r>
      <w:r w:rsidR="0098665F" w:rsidRPr="007F1EB3">
        <w:rPr>
          <w:szCs w:val="24"/>
        </w:rPr>
        <w:t>,</w:t>
      </w:r>
      <w:r w:rsidR="00155378" w:rsidRPr="007F1EB3">
        <w:rPr>
          <w:szCs w:val="24"/>
        </w:rPr>
        <w:t>04</w:t>
      </w:r>
      <w:r w:rsidRPr="007F1EB3">
        <w:rPr>
          <w:szCs w:val="24"/>
        </w:rPr>
        <w:t>% das recomendações avaliadas, conforme quadro acima.</w:t>
      </w:r>
    </w:p>
    <w:p w:rsidR="00591593" w:rsidRPr="007F1EB3" w:rsidRDefault="00591593" w:rsidP="00591593">
      <w:pPr>
        <w:pStyle w:val="Corpodetexto"/>
        <w:ind w:firstLine="708"/>
        <w:jc w:val="both"/>
        <w:rPr>
          <w:szCs w:val="24"/>
        </w:rPr>
      </w:pPr>
    </w:p>
    <w:p w:rsidR="00041BDE" w:rsidRPr="007F1EB3" w:rsidRDefault="00041BDE" w:rsidP="00041BDE">
      <w:pPr>
        <w:pStyle w:val="Corpodetexto"/>
        <w:ind w:firstLine="708"/>
        <w:jc w:val="both"/>
        <w:rPr>
          <w:szCs w:val="24"/>
        </w:rPr>
      </w:pPr>
      <w:r w:rsidRPr="007F1EB3">
        <w:rPr>
          <w:szCs w:val="24"/>
        </w:rPr>
        <w:t>No PPP das recomendações expedidas pela AUDIN</w:t>
      </w:r>
      <w:r w:rsidR="0098665F" w:rsidRPr="007F1EB3">
        <w:rPr>
          <w:szCs w:val="24"/>
        </w:rPr>
        <w:t>,</w:t>
      </w:r>
      <w:r w:rsidRPr="007F1EB3">
        <w:rPr>
          <w:szCs w:val="24"/>
        </w:rPr>
        <w:t xml:space="preserve"> a UFRPE cumpriu do total de 5</w:t>
      </w:r>
      <w:r w:rsidR="007C4456" w:rsidRPr="007F1EB3">
        <w:rPr>
          <w:szCs w:val="24"/>
        </w:rPr>
        <w:t>40</w:t>
      </w:r>
      <w:r w:rsidRPr="007F1EB3">
        <w:rPr>
          <w:szCs w:val="24"/>
        </w:rPr>
        <w:t xml:space="preserve"> recomendações (expedidas de 2011 a 2018), observamos um total de 3</w:t>
      </w:r>
      <w:r w:rsidR="00354CA2" w:rsidRPr="007F1EB3">
        <w:rPr>
          <w:szCs w:val="24"/>
        </w:rPr>
        <w:t>5</w:t>
      </w:r>
      <w:r w:rsidR="00F30344" w:rsidRPr="007F1EB3">
        <w:rPr>
          <w:szCs w:val="24"/>
        </w:rPr>
        <w:t>4</w:t>
      </w:r>
      <w:r w:rsidRPr="007F1EB3">
        <w:rPr>
          <w:szCs w:val="24"/>
        </w:rPr>
        <w:t xml:space="preserve"> atendidas, canceladas e não monitoradas, correspondendo um percentual de 6</w:t>
      </w:r>
      <w:r w:rsidR="00F30344" w:rsidRPr="007F1EB3">
        <w:rPr>
          <w:szCs w:val="24"/>
        </w:rPr>
        <w:t>5</w:t>
      </w:r>
      <w:r w:rsidR="00354CA2" w:rsidRPr="007F1EB3">
        <w:rPr>
          <w:szCs w:val="24"/>
        </w:rPr>
        <w:t>,</w:t>
      </w:r>
      <w:r w:rsidR="007C4456" w:rsidRPr="007F1EB3">
        <w:rPr>
          <w:szCs w:val="24"/>
        </w:rPr>
        <w:t>55</w:t>
      </w:r>
      <w:r w:rsidR="00354CA2" w:rsidRPr="007F1EB3">
        <w:rPr>
          <w:szCs w:val="24"/>
        </w:rPr>
        <w:t>% de cumprimento do PPP, permanecendo 18</w:t>
      </w:r>
      <w:r w:rsidR="007C4456" w:rsidRPr="007F1EB3">
        <w:rPr>
          <w:szCs w:val="24"/>
        </w:rPr>
        <w:t>6</w:t>
      </w:r>
      <w:r w:rsidR="00354CA2" w:rsidRPr="007F1EB3">
        <w:rPr>
          <w:szCs w:val="24"/>
        </w:rPr>
        <w:t xml:space="preserve"> recomendações para monitoramento em 2019.</w:t>
      </w:r>
    </w:p>
    <w:p w:rsidR="00041BDE" w:rsidRPr="007F1EB3" w:rsidRDefault="00041BDE" w:rsidP="00041BDE">
      <w:pPr>
        <w:pStyle w:val="Corpodetexto"/>
        <w:ind w:firstLine="708"/>
        <w:jc w:val="both"/>
        <w:rPr>
          <w:szCs w:val="24"/>
        </w:rPr>
      </w:pPr>
    </w:p>
    <w:p w:rsidR="00AF173A" w:rsidRPr="007F1EB3" w:rsidRDefault="00AF173A" w:rsidP="00041BDE">
      <w:pPr>
        <w:pStyle w:val="Corpodetexto"/>
        <w:ind w:firstLine="708"/>
        <w:jc w:val="both"/>
        <w:rPr>
          <w:szCs w:val="24"/>
        </w:rPr>
      </w:pPr>
      <w:r w:rsidRPr="007F1EB3">
        <w:rPr>
          <w:szCs w:val="24"/>
        </w:rPr>
        <w:t xml:space="preserve">Registra-se que as recomendações </w:t>
      </w:r>
      <w:r w:rsidR="00041BDE" w:rsidRPr="007F1EB3">
        <w:rPr>
          <w:szCs w:val="24"/>
        </w:rPr>
        <w:t xml:space="preserve">atendidas contribuíram para </w:t>
      </w:r>
      <w:r w:rsidRPr="007F1EB3">
        <w:rPr>
          <w:szCs w:val="24"/>
        </w:rPr>
        <w:t>melhorar os controles internos e diminuir os riscos da UFRPE.</w:t>
      </w:r>
    </w:p>
    <w:p w:rsidR="00041BDE" w:rsidRPr="007F1EB3" w:rsidRDefault="00041BDE" w:rsidP="00041BDE">
      <w:pPr>
        <w:pStyle w:val="Corpodetexto"/>
        <w:ind w:firstLine="708"/>
        <w:jc w:val="both"/>
        <w:rPr>
          <w:b/>
          <w:szCs w:val="24"/>
        </w:rPr>
      </w:pPr>
    </w:p>
    <w:p w:rsidR="00D1680B" w:rsidRPr="007F1EB3" w:rsidRDefault="00AF173A" w:rsidP="00AF173A">
      <w:pPr>
        <w:spacing w:line="240" w:lineRule="auto"/>
        <w:ind w:firstLine="708"/>
        <w:jc w:val="both"/>
        <w:rPr>
          <w:b w:val="0"/>
          <w:szCs w:val="24"/>
        </w:rPr>
      </w:pPr>
      <w:r w:rsidRPr="007F1EB3">
        <w:rPr>
          <w:b w:val="0"/>
          <w:szCs w:val="24"/>
        </w:rPr>
        <w:t xml:space="preserve">Outros benefícios </w:t>
      </w:r>
      <w:r w:rsidR="00487314" w:rsidRPr="007F1EB3">
        <w:rPr>
          <w:b w:val="0"/>
          <w:szCs w:val="24"/>
        </w:rPr>
        <w:t>foram</w:t>
      </w:r>
      <w:r w:rsidRPr="007F1EB3">
        <w:rPr>
          <w:b w:val="0"/>
          <w:szCs w:val="24"/>
        </w:rPr>
        <w:t xml:space="preserve"> evidenciados</w:t>
      </w:r>
      <w:r w:rsidR="00487314" w:rsidRPr="007F1EB3">
        <w:rPr>
          <w:b w:val="0"/>
          <w:szCs w:val="24"/>
        </w:rPr>
        <w:t xml:space="preserve"> no exercício de </w:t>
      </w:r>
      <w:r w:rsidR="00EA0901" w:rsidRPr="007F1EB3">
        <w:rPr>
          <w:b w:val="0"/>
          <w:szCs w:val="24"/>
        </w:rPr>
        <w:t>2018</w:t>
      </w:r>
      <w:r w:rsidR="00487314" w:rsidRPr="007F1EB3">
        <w:rPr>
          <w:b w:val="0"/>
          <w:szCs w:val="24"/>
        </w:rPr>
        <w:t>.</w:t>
      </w:r>
      <w:r w:rsidRPr="007F1EB3">
        <w:rPr>
          <w:b w:val="0"/>
          <w:szCs w:val="24"/>
        </w:rPr>
        <w:t xml:space="preserve"> </w:t>
      </w:r>
      <w:r w:rsidR="00487314" w:rsidRPr="007F1EB3">
        <w:rPr>
          <w:b w:val="0"/>
          <w:szCs w:val="24"/>
        </w:rPr>
        <w:t>O</w:t>
      </w:r>
      <w:r w:rsidR="00503E93" w:rsidRPr="007F1EB3">
        <w:rPr>
          <w:b w:val="0"/>
          <w:szCs w:val="24"/>
        </w:rPr>
        <w:t>s atendimentos</w:t>
      </w:r>
      <w:r w:rsidR="00A72840" w:rsidRPr="007F1EB3">
        <w:rPr>
          <w:b w:val="0"/>
          <w:szCs w:val="24"/>
        </w:rPr>
        <w:t xml:space="preserve"> apontados no item </w:t>
      </w:r>
      <w:proofErr w:type="gramStart"/>
      <w:r w:rsidR="00A72840" w:rsidRPr="007F1EB3">
        <w:rPr>
          <w:b w:val="0"/>
          <w:szCs w:val="24"/>
        </w:rPr>
        <w:t>VII.</w:t>
      </w:r>
      <w:proofErr w:type="gramEnd"/>
      <w:r w:rsidR="00A72840" w:rsidRPr="007F1EB3">
        <w:rPr>
          <w:b w:val="0"/>
          <w:szCs w:val="24"/>
        </w:rPr>
        <w:t>I deste RAINT</w:t>
      </w:r>
      <w:r w:rsidRPr="007F1EB3">
        <w:rPr>
          <w:b w:val="0"/>
          <w:szCs w:val="24"/>
        </w:rPr>
        <w:t xml:space="preserve"> </w:t>
      </w:r>
      <w:r w:rsidR="00487314" w:rsidRPr="007F1EB3">
        <w:rPr>
          <w:b w:val="0"/>
          <w:szCs w:val="24"/>
        </w:rPr>
        <w:t>e</w:t>
      </w:r>
      <w:r w:rsidRPr="007F1EB3">
        <w:rPr>
          <w:b w:val="0"/>
          <w:szCs w:val="24"/>
        </w:rPr>
        <w:t xml:space="preserve"> o</w:t>
      </w:r>
      <w:r w:rsidR="00D1680B" w:rsidRPr="007F1EB3">
        <w:rPr>
          <w:rFonts w:eastAsia="Times New Roman"/>
          <w:b w:val="0"/>
          <w:szCs w:val="24"/>
          <w:lang w:eastAsia="pt-BR"/>
        </w:rPr>
        <w:t xml:space="preserve"> assessoramento ao</w:t>
      </w:r>
      <w:r w:rsidR="006A3B8E" w:rsidRPr="007F1EB3">
        <w:rPr>
          <w:rFonts w:eastAsia="Times New Roman"/>
          <w:b w:val="0"/>
          <w:szCs w:val="24"/>
          <w:lang w:eastAsia="pt-BR"/>
        </w:rPr>
        <w:t>s setores</w:t>
      </w:r>
      <w:r w:rsidR="00D1680B" w:rsidRPr="007F1EB3">
        <w:rPr>
          <w:rFonts w:eastAsia="Times New Roman"/>
          <w:b w:val="0"/>
          <w:szCs w:val="24"/>
          <w:lang w:eastAsia="pt-BR"/>
        </w:rPr>
        <w:t xml:space="preserve"> da UFRPE</w:t>
      </w:r>
      <w:r w:rsidR="006A3B8E" w:rsidRPr="007F1EB3">
        <w:rPr>
          <w:rFonts w:eastAsia="Times New Roman"/>
          <w:b w:val="0"/>
          <w:szCs w:val="24"/>
          <w:lang w:eastAsia="pt-BR"/>
        </w:rPr>
        <w:t xml:space="preserve"> </w:t>
      </w:r>
      <w:r w:rsidR="00D1680B" w:rsidRPr="007F1EB3">
        <w:rPr>
          <w:rFonts w:eastAsia="Times New Roman"/>
          <w:b w:val="0"/>
          <w:szCs w:val="24"/>
          <w:lang w:eastAsia="pt-BR"/>
        </w:rPr>
        <w:t>na implementação das recomendações expedidas pela Controladoria Geral União, via sistema Monitor.</w:t>
      </w:r>
    </w:p>
    <w:p w:rsidR="00712C11" w:rsidRPr="007F1EB3" w:rsidRDefault="00D1680B" w:rsidP="005D0374">
      <w:pPr>
        <w:spacing w:line="240" w:lineRule="auto"/>
        <w:ind w:firstLine="708"/>
        <w:jc w:val="both"/>
        <w:rPr>
          <w:rFonts w:eastAsia="Times New Roman"/>
          <w:b w:val="0"/>
          <w:szCs w:val="24"/>
          <w:lang w:eastAsia="pt-BR"/>
        </w:rPr>
      </w:pPr>
      <w:r w:rsidRPr="007F1EB3">
        <w:rPr>
          <w:rFonts w:eastAsia="Times New Roman"/>
          <w:b w:val="0"/>
          <w:szCs w:val="24"/>
          <w:lang w:eastAsia="pt-BR"/>
        </w:rPr>
        <w:t xml:space="preserve"> Outro benefício é a constante atualização </w:t>
      </w:r>
      <w:proofErr w:type="gramStart"/>
      <w:r w:rsidRPr="007F1EB3">
        <w:rPr>
          <w:rFonts w:eastAsia="Times New Roman"/>
          <w:b w:val="0"/>
          <w:szCs w:val="24"/>
          <w:lang w:eastAsia="pt-BR"/>
        </w:rPr>
        <w:t>d</w:t>
      </w:r>
      <w:r w:rsidR="00712C11" w:rsidRPr="007F1EB3">
        <w:rPr>
          <w:rFonts w:eastAsia="Times New Roman"/>
          <w:b w:val="0"/>
          <w:szCs w:val="24"/>
          <w:lang w:eastAsia="pt-BR"/>
        </w:rPr>
        <w:t xml:space="preserve">a </w:t>
      </w:r>
      <w:r w:rsidR="00712C11" w:rsidRPr="007F1EB3">
        <w:rPr>
          <w:rFonts w:eastAsia="Times New Roman"/>
          <w:b w:val="0"/>
          <w:i/>
          <w:szCs w:val="24"/>
          <w:lang w:eastAsia="pt-BR"/>
        </w:rPr>
        <w:t>Home</w:t>
      </w:r>
      <w:proofErr w:type="gramEnd"/>
      <w:r w:rsidR="00712C11" w:rsidRPr="007F1EB3">
        <w:rPr>
          <w:rFonts w:eastAsia="Times New Roman"/>
          <w:b w:val="0"/>
          <w:i/>
          <w:szCs w:val="24"/>
          <w:lang w:eastAsia="pt-BR"/>
        </w:rPr>
        <w:t xml:space="preserve"> Page</w:t>
      </w:r>
      <w:r w:rsidR="00712C11" w:rsidRPr="007F1EB3">
        <w:rPr>
          <w:rFonts w:eastAsia="Times New Roman"/>
          <w:b w:val="0"/>
          <w:szCs w:val="24"/>
          <w:lang w:eastAsia="pt-BR"/>
        </w:rPr>
        <w:t xml:space="preserve"> da Auditoria Interna, disponível no endereço </w:t>
      </w:r>
      <w:r w:rsidR="00712C11" w:rsidRPr="007F1EB3">
        <w:rPr>
          <w:szCs w:val="24"/>
          <w:u w:val="single"/>
        </w:rPr>
        <w:t>www.audin.ufrpe.br</w:t>
      </w:r>
      <w:r w:rsidR="00712C11" w:rsidRPr="007F1EB3">
        <w:rPr>
          <w:b w:val="0"/>
          <w:szCs w:val="24"/>
        </w:rPr>
        <w:t xml:space="preserve"> que possibilita o acesso às informações e ações realizadas pela auditoria.</w:t>
      </w:r>
    </w:p>
    <w:p w:rsidR="00A72840" w:rsidRPr="007F1EB3" w:rsidRDefault="00A72840" w:rsidP="005D0374">
      <w:pPr>
        <w:spacing w:line="240" w:lineRule="auto"/>
        <w:ind w:firstLine="708"/>
        <w:jc w:val="both"/>
        <w:rPr>
          <w:rFonts w:eastAsia="Times New Roman"/>
          <w:b w:val="0"/>
          <w:szCs w:val="24"/>
          <w:lang w:eastAsia="pt-BR"/>
        </w:rPr>
      </w:pPr>
      <w:r w:rsidRPr="007F1EB3">
        <w:rPr>
          <w:rFonts w:eastAsia="Times New Roman"/>
          <w:b w:val="0"/>
          <w:szCs w:val="24"/>
          <w:lang w:eastAsia="pt-BR"/>
        </w:rPr>
        <w:t>Por fim, destacamos o assessoramento à gestão realizado por essa Auditoria, visando orientar os gestores e apoiar suas atividades institucionais.</w:t>
      </w:r>
    </w:p>
    <w:p w:rsidR="004F4DFB" w:rsidRPr="007F1EB3" w:rsidRDefault="004F4DFB" w:rsidP="005D0374">
      <w:pPr>
        <w:spacing w:line="240" w:lineRule="auto"/>
        <w:ind w:firstLine="708"/>
        <w:jc w:val="both"/>
        <w:rPr>
          <w:rFonts w:eastAsia="Times New Roman"/>
          <w:b w:val="0"/>
          <w:szCs w:val="24"/>
          <w:lang w:eastAsia="pt-BR"/>
        </w:rPr>
      </w:pPr>
    </w:p>
    <w:p w:rsidR="004F4DFB" w:rsidRPr="007F1EB3" w:rsidRDefault="001F58EB" w:rsidP="004F4DFB">
      <w:pPr>
        <w:spacing w:line="240" w:lineRule="auto"/>
        <w:jc w:val="both"/>
        <w:rPr>
          <w:caps/>
          <w:szCs w:val="24"/>
        </w:rPr>
      </w:pPr>
      <w:r w:rsidRPr="007F1EB3">
        <w:rPr>
          <w:caps/>
          <w:szCs w:val="24"/>
        </w:rPr>
        <w:t xml:space="preserve">IX - </w:t>
      </w:r>
      <w:r w:rsidR="004F4DFB" w:rsidRPr="007F1EB3">
        <w:rPr>
          <w:caps/>
          <w:szCs w:val="24"/>
        </w:rPr>
        <w:t>Quadro demonstrativo dos benefícios financeiros e não financeiros decorrentes da atuação da unidade de auditoria interna ao longo do exercício por classe de benefício;</w:t>
      </w:r>
    </w:p>
    <w:p w:rsidR="00354CA2" w:rsidRPr="007F1EB3" w:rsidRDefault="00354CA2" w:rsidP="004F4DFB">
      <w:pPr>
        <w:spacing w:line="240" w:lineRule="auto"/>
        <w:jc w:val="both"/>
        <w:rPr>
          <w:szCs w:val="24"/>
        </w:rPr>
      </w:pPr>
      <w:r w:rsidRPr="007F1EB3">
        <w:rPr>
          <w:rFonts w:eastAsia="Times New Roman"/>
          <w:b w:val="0"/>
          <w:szCs w:val="24"/>
          <w:lang w:eastAsia="pt-BR"/>
        </w:rPr>
        <w:t xml:space="preserve">As informações serão inseridas no RAINT/2019 de forma consolidada, conforme </w:t>
      </w:r>
      <w:r w:rsidRPr="007F1EB3">
        <w:rPr>
          <w:szCs w:val="24"/>
        </w:rPr>
        <w:t xml:space="preserve">Ofício nº 1098/2019/DC/SFC-CGU em resposta ao Ofício nº 01/2019/FONAI-MEC/PRESIDÊNCIA, de 18/1/2019. </w:t>
      </w:r>
    </w:p>
    <w:p w:rsidR="00354CA2" w:rsidRPr="007F1EB3" w:rsidRDefault="00354CA2" w:rsidP="004F4DFB">
      <w:pPr>
        <w:spacing w:line="240" w:lineRule="auto"/>
        <w:jc w:val="both"/>
        <w:rPr>
          <w:caps/>
          <w:szCs w:val="24"/>
        </w:rPr>
      </w:pPr>
    </w:p>
    <w:p w:rsidR="004F4DFB" w:rsidRPr="007F1EB3" w:rsidRDefault="001F58EB" w:rsidP="004F4DFB">
      <w:pPr>
        <w:spacing w:line="240" w:lineRule="auto"/>
        <w:jc w:val="both"/>
        <w:rPr>
          <w:caps/>
          <w:szCs w:val="24"/>
        </w:rPr>
      </w:pPr>
      <w:r w:rsidRPr="007F1EB3">
        <w:rPr>
          <w:caps/>
          <w:szCs w:val="24"/>
        </w:rPr>
        <w:t xml:space="preserve">X - </w:t>
      </w:r>
      <w:r w:rsidR="004F4DFB" w:rsidRPr="007F1EB3">
        <w:rPr>
          <w:caps/>
          <w:szCs w:val="24"/>
        </w:rPr>
        <w:t>Análise consolidada dos resultados do Programa de Gestão e Melhoria da Qualidade - PGMQ.</w:t>
      </w:r>
    </w:p>
    <w:p w:rsidR="00354CA2" w:rsidRPr="007F1EB3" w:rsidRDefault="001F58EB" w:rsidP="004F4DFB">
      <w:pPr>
        <w:spacing w:line="240" w:lineRule="auto"/>
        <w:jc w:val="both"/>
        <w:rPr>
          <w:b w:val="0"/>
          <w:szCs w:val="24"/>
        </w:rPr>
      </w:pPr>
      <w:r w:rsidRPr="007F1EB3">
        <w:rPr>
          <w:b w:val="0"/>
          <w:szCs w:val="24"/>
        </w:rPr>
        <w:t>A AUDIN/</w:t>
      </w:r>
      <w:r w:rsidR="00354CA2" w:rsidRPr="007F1EB3">
        <w:rPr>
          <w:b w:val="0"/>
          <w:szCs w:val="24"/>
        </w:rPr>
        <w:t>UFRPE não implantou o Programa de Gestão e Melhoria da Qualidade – PGMQ previsto na IN n. 09/2018 de 09/10/2018. Em 2019</w:t>
      </w:r>
      <w:r w:rsidRPr="007F1EB3">
        <w:rPr>
          <w:b w:val="0"/>
          <w:szCs w:val="24"/>
        </w:rPr>
        <w:t>,</w:t>
      </w:r>
      <w:r w:rsidR="00354CA2" w:rsidRPr="007F1EB3">
        <w:rPr>
          <w:b w:val="0"/>
          <w:szCs w:val="24"/>
        </w:rPr>
        <w:t xml:space="preserve"> a AUDIN entrará em contato com a supervisão técnica</w:t>
      </w:r>
      <w:proofErr w:type="gramStart"/>
      <w:r w:rsidRPr="007F1EB3">
        <w:rPr>
          <w:b w:val="0"/>
          <w:szCs w:val="24"/>
        </w:rPr>
        <w:t xml:space="preserve"> </w:t>
      </w:r>
      <w:r w:rsidR="00354CA2" w:rsidRPr="007F1EB3">
        <w:rPr>
          <w:b w:val="0"/>
          <w:szCs w:val="24"/>
        </w:rPr>
        <w:t xml:space="preserve"> </w:t>
      </w:r>
      <w:proofErr w:type="gramEnd"/>
      <w:r w:rsidR="00354CA2" w:rsidRPr="007F1EB3">
        <w:rPr>
          <w:b w:val="0"/>
          <w:szCs w:val="24"/>
        </w:rPr>
        <w:t>para alinhamento das aç</w:t>
      </w:r>
      <w:r w:rsidRPr="007F1EB3">
        <w:rPr>
          <w:b w:val="0"/>
          <w:szCs w:val="24"/>
        </w:rPr>
        <w:t>ões que serão implementadas para atendimento do presente tópico.</w:t>
      </w:r>
    </w:p>
    <w:p w:rsidR="001F58EB" w:rsidRPr="007F1EB3" w:rsidRDefault="001F58EB" w:rsidP="00184301">
      <w:pPr>
        <w:pStyle w:val="Ttulo1"/>
        <w:spacing w:line="276" w:lineRule="auto"/>
        <w:ind w:left="0" w:firstLine="0"/>
        <w:jc w:val="both"/>
        <w:rPr>
          <w:rFonts w:ascii="Times New Roman" w:hAnsi="Times New Roman" w:cs="Times New Roman"/>
        </w:rPr>
      </w:pPr>
      <w:bookmarkStart w:id="14" w:name="_Toc473285970"/>
    </w:p>
    <w:p w:rsidR="000B2A25" w:rsidRPr="007F1EB3" w:rsidRDefault="000B2A25" w:rsidP="00184301">
      <w:pPr>
        <w:pStyle w:val="Ttulo1"/>
        <w:spacing w:line="276" w:lineRule="auto"/>
        <w:ind w:left="0" w:firstLine="0"/>
        <w:jc w:val="both"/>
        <w:rPr>
          <w:rFonts w:ascii="Times New Roman" w:hAnsi="Times New Roman" w:cs="Times New Roman"/>
        </w:rPr>
      </w:pPr>
      <w:r w:rsidRPr="007F1EB3">
        <w:rPr>
          <w:rFonts w:ascii="Times New Roman" w:hAnsi="Times New Roman" w:cs="Times New Roman"/>
        </w:rPr>
        <w:t>CONSIDERAÇÕES FINAIS</w:t>
      </w:r>
      <w:bookmarkEnd w:id="14"/>
      <w:r w:rsidRPr="007F1EB3">
        <w:rPr>
          <w:rFonts w:ascii="Times New Roman" w:hAnsi="Times New Roman" w:cs="Times New Roman"/>
        </w:rPr>
        <w:t xml:space="preserve"> </w:t>
      </w:r>
    </w:p>
    <w:p w:rsidR="000B2A25" w:rsidRPr="007F1EB3" w:rsidRDefault="000B2A25" w:rsidP="005D0374">
      <w:pPr>
        <w:spacing w:line="240" w:lineRule="auto"/>
        <w:ind w:firstLine="708"/>
        <w:jc w:val="both"/>
        <w:rPr>
          <w:b w:val="0"/>
          <w:szCs w:val="24"/>
        </w:rPr>
      </w:pPr>
      <w:r w:rsidRPr="007F1EB3">
        <w:rPr>
          <w:b w:val="0"/>
          <w:szCs w:val="24"/>
        </w:rPr>
        <w:t xml:space="preserve">A Auditoria Interna, enquanto órgão de assessoria técnica deve observar a legislação e as instruções normativas do Órgão Central de Controle Interno do Poder Executivo Federal, a Controladoria Geral da União, a qual a Auditoria Interna está </w:t>
      </w:r>
      <w:proofErr w:type="gramStart"/>
      <w:r w:rsidRPr="007F1EB3">
        <w:rPr>
          <w:b w:val="0"/>
          <w:szCs w:val="24"/>
        </w:rPr>
        <w:t>sob orientação</w:t>
      </w:r>
      <w:proofErr w:type="gramEnd"/>
      <w:r w:rsidRPr="007F1EB3">
        <w:rPr>
          <w:b w:val="0"/>
          <w:szCs w:val="24"/>
        </w:rPr>
        <w:t xml:space="preserve"> normativa e supervisão técnica. </w:t>
      </w:r>
    </w:p>
    <w:p w:rsidR="000B2A25" w:rsidRPr="007F1EB3" w:rsidRDefault="000B2A25" w:rsidP="005D0374">
      <w:pPr>
        <w:spacing w:line="240" w:lineRule="auto"/>
        <w:ind w:firstLine="708"/>
        <w:jc w:val="both"/>
        <w:rPr>
          <w:b w:val="0"/>
          <w:szCs w:val="24"/>
        </w:rPr>
      </w:pPr>
      <w:r w:rsidRPr="007F1EB3">
        <w:rPr>
          <w:b w:val="0"/>
          <w:szCs w:val="24"/>
        </w:rPr>
        <w:t xml:space="preserve">A busca pelo fortalecimento dos controles internos, bem como pela efetividade, eficácia, eficiência e economicidade dos atos administrativos, é um desafio cotidiano, eis que o volume de legislação e a infinidade de interpretações possíveis são ferramentas de trabalho da Auditoria Interna. </w:t>
      </w:r>
    </w:p>
    <w:p w:rsidR="000B2A25" w:rsidRPr="007F1EB3" w:rsidRDefault="000B2A25" w:rsidP="005D0374">
      <w:pPr>
        <w:spacing w:line="240" w:lineRule="auto"/>
        <w:ind w:firstLine="708"/>
        <w:jc w:val="both"/>
        <w:rPr>
          <w:b w:val="0"/>
          <w:szCs w:val="24"/>
        </w:rPr>
      </w:pPr>
      <w:r w:rsidRPr="007F1EB3">
        <w:rPr>
          <w:b w:val="0"/>
          <w:szCs w:val="24"/>
        </w:rPr>
        <w:t>No deco</w:t>
      </w:r>
      <w:r w:rsidR="00A72840" w:rsidRPr="007F1EB3">
        <w:rPr>
          <w:b w:val="0"/>
          <w:szCs w:val="24"/>
        </w:rPr>
        <w:t xml:space="preserve">rrer de todo o exercício de </w:t>
      </w:r>
      <w:r w:rsidR="00EA0901" w:rsidRPr="007F1EB3">
        <w:rPr>
          <w:b w:val="0"/>
          <w:szCs w:val="24"/>
        </w:rPr>
        <w:t>2018</w:t>
      </w:r>
      <w:r w:rsidRPr="007F1EB3">
        <w:rPr>
          <w:b w:val="0"/>
          <w:szCs w:val="24"/>
        </w:rPr>
        <w:t>, verificou-se o cumprimento pleno dos questionamentos feitos por meio das diligências da CGU</w:t>
      </w:r>
      <w:r w:rsidR="00B61902" w:rsidRPr="007F1EB3">
        <w:rPr>
          <w:b w:val="0"/>
          <w:szCs w:val="24"/>
        </w:rPr>
        <w:t>, via sistema Monitor.</w:t>
      </w:r>
    </w:p>
    <w:p w:rsidR="000B2A25" w:rsidRPr="007F1EB3" w:rsidRDefault="000B2A25" w:rsidP="005D0374">
      <w:pPr>
        <w:spacing w:line="240" w:lineRule="auto"/>
        <w:ind w:firstLine="708"/>
        <w:jc w:val="both"/>
        <w:rPr>
          <w:b w:val="0"/>
          <w:szCs w:val="24"/>
        </w:rPr>
      </w:pPr>
      <w:r w:rsidRPr="007F1EB3">
        <w:rPr>
          <w:b w:val="0"/>
          <w:szCs w:val="24"/>
        </w:rPr>
        <w:t xml:space="preserve">Quanto ao cumprimento das recomendações expedidas pela CGU, identificamos um esforço dos setores da UFRPE em </w:t>
      </w:r>
      <w:proofErr w:type="gramStart"/>
      <w:r w:rsidRPr="007F1EB3">
        <w:rPr>
          <w:b w:val="0"/>
          <w:szCs w:val="24"/>
        </w:rPr>
        <w:t>implementarem</w:t>
      </w:r>
      <w:proofErr w:type="gramEnd"/>
      <w:r w:rsidRPr="007F1EB3">
        <w:rPr>
          <w:b w:val="0"/>
          <w:szCs w:val="24"/>
        </w:rPr>
        <w:t xml:space="preserve"> ações corretivas, objetivando a redução de recomendações constantes </w:t>
      </w:r>
      <w:r w:rsidR="00B61902" w:rsidRPr="007F1EB3">
        <w:rPr>
          <w:b w:val="0"/>
          <w:szCs w:val="24"/>
        </w:rPr>
        <w:t>n</w:t>
      </w:r>
      <w:r w:rsidRPr="007F1EB3">
        <w:rPr>
          <w:b w:val="0"/>
          <w:szCs w:val="24"/>
        </w:rPr>
        <w:t xml:space="preserve">o Plano de Providências Permanente </w:t>
      </w:r>
      <w:r w:rsidR="00A72840" w:rsidRPr="007F1EB3">
        <w:rPr>
          <w:b w:val="0"/>
          <w:szCs w:val="24"/>
        </w:rPr>
        <w:t>–</w:t>
      </w:r>
      <w:r w:rsidRPr="007F1EB3">
        <w:rPr>
          <w:b w:val="0"/>
          <w:szCs w:val="24"/>
        </w:rPr>
        <w:t xml:space="preserve"> PPP</w:t>
      </w:r>
      <w:r w:rsidR="00A72840" w:rsidRPr="007F1EB3">
        <w:rPr>
          <w:b w:val="0"/>
          <w:szCs w:val="24"/>
        </w:rPr>
        <w:t>.</w:t>
      </w:r>
    </w:p>
    <w:p w:rsidR="000B2A25" w:rsidRPr="007F1EB3" w:rsidRDefault="000B2A25" w:rsidP="005D0374">
      <w:pPr>
        <w:spacing w:line="240" w:lineRule="auto"/>
        <w:ind w:firstLine="708"/>
        <w:jc w:val="both"/>
        <w:rPr>
          <w:b w:val="0"/>
          <w:szCs w:val="24"/>
        </w:rPr>
      </w:pPr>
      <w:r w:rsidRPr="007F1EB3">
        <w:rPr>
          <w:b w:val="0"/>
          <w:szCs w:val="24"/>
        </w:rPr>
        <w:t xml:space="preserve">Em relação ao </w:t>
      </w:r>
      <w:r w:rsidR="00591593" w:rsidRPr="007F1EB3">
        <w:rPr>
          <w:b w:val="0"/>
          <w:szCs w:val="24"/>
        </w:rPr>
        <w:t>trabalho desenvolvido por esta u</w:t>
      </w:r>
      <w:r w:rsidRPr="007F1EB3">
        <w:rPr>
          <w:b w:val="0"/>
          <w:szCs w:val="24"/>
        </w:rPr>
        <w:t>nidade de consultoria e assessoramento, concluímos que os conteúdos dos relatórios editados por esta AUDIN objetivou o esforço e a firmeza de propósito da Universidade Federal Rural de Pernambuco em aprimorar as suas atividades fins, objetivando alcançar os desígnios dela esperados, procurando utilizar racionalmente os escassos recursos disponibilizados, bem como a efetividade de suas ações.</w:t>
      </w:r>
    </w:p>
    <w:p w:rsidR="005D0374" w:rsidRPr="007F1EB3" w:rsidRDefault="000B2A25" w:rsidP="005D0374">
      <w:pPr>
        <w:spacing w:line="240" w:lineRule="auto"/>
        <w:ind w:firstLine="708"/>
        <w:jc w:val="both"/>
        <w:rPr>
          <w:b w:val="0"/>
          <w:szCs w:val="24"/>
        </w:rPr>
      </w:pPr>
      <w:r w:rsidRPr="007F1EB3">
        <w:rPr>
          <w:b w:val="0"/>
          <w:szCs w:val="24"/>
        </w:rPr>
        <w:t xml:space="preserve">Por fim, esta Unidade de Auditoria Interna coloca-se à disposição para sanar quaisquer dúvidas, reforçando que a AUDIN é órgão independente de assessoramento, acompanhamento e fortalecimento da gestão, por meio de contínuo monitoramento dos </w:t>
      </w:r>
      <w:r w:rsidRPr="007F1EB3">
        <w:rPr>
          <w:b w:val="0"/>
          <w:szCs w:val="24"/>
        </w:rPr>
        <w:lastRenderedPageBreak/>
        <w:t>atos da entidade, para que estes estejam de acordo com os princípios da legalidade e da transparência.</w:t>
      </w:r>
    </w:p>
    <w:p w:rsidR="000B2A25" w:rsidRPr="007F1EB3" w:rsidRDefault="000B2A25" w:rsidP="005D0374">
      <w:pPr>
        <w:spacing w:line="240" w:lineRule="auto"/>
        <w:ind w:firstLine="708"/>
        <w:jc w:val="center"/>
        <w:rPr>
          <w:b w:val="0"/>
          <w:szCs w:val="24"/>
        </w:rPr>
      </w:pPr>
      <w:r w:rsidRPr="007F1EB3">
        <w:rPr>
          <w:b w:val="0"/>
          <w:szCs w:val="24"/>
        </w:rPr>
        <w:t xml:space="preserve">Recife, </w:t>
      </w:r>
      <w:r w:rsidR="00AF173A" w:rsidRPr="007F1EB3">
        <w:rPr>
          <w:b w:val="0"/>
          <w:szCs w:val="24"/>
        </w:rPr>
        <w:t>2</w:t>
      </w:r>
      <w:r w:rsidR="000434B3" w:rsidRPr="007F1EB3">
        <w:rPr>
          <w:b w:val="0"/>
          <w:szCs w:val="24"/>
        </w:rPr>
        <w:t>9</w:t>
      </w:r>
      <w:r w:rsidRPr="007F1EB3">
        <w:rPr>
          <w:b w:val="0"/>
          <w:szCs w:val="24"/>
        </w:rPr>
        <w:t xml:space="preserve"> de janeiro de 201</w:t>
      </w:r>
      <w:r w:rsidR="001F58EB" w:rsidRPr="007F1EB3">
        <w:rPr>
          <w:b w:val="0"/>
          <w:szCs w:val="24"/>
        </w:rPr>
        <w:t>9</w:t>
      </w:r>
      <w:r w:rsidRPr="007F1EB3">
        <w:rPr>
          <w:b w:val="0"/>
          <w:szCs w:val="24"/>
        </w:rPr>
        <w:t>.</w:t>
      </w:r>
    </w:p>
    <w:p w:rsidR="005C2EFB" w:rsidRPr="007F1EB3" w:rsidRDefault="005C2EFB" w:rsidP="005D0374">
      <w:pPr>
        <w:spacing w:line="240" w:lineRule="auto"/>
        <w:ind w:firstLine="708"/>
        <w:jc w:val="center"/>
        <w:rPr>
          <w:b w:val="0"/>
          <w:szCs w:val="24"/>
        </w:rPr>
      </w:pPr>
    </w:p>
    <w:p w:rsidR="000B2A25" w:rsidRPr="007F1EB3" w:rsidRDefault="000B2A25" w:rsidP="005C2EFB">
      <w:pPr>
        <w:spacing w:after="0" w:line="240" w:lineRule="auto"/>
        <w:jc w:val="center"/>
        <w:rPr>
          <w:b w:val="0"/>
          <w:szCs w:val="24"/>
        </w:rPr>
      </w:pPr>
      <w:r w:rsidRPr="007F1EB3">
        <w:rPr>
          <w:szCs w:val="24"/>
        </w:rPr>
        <w:t>Antônio Cândido de Souza Júnior</w:t>
      </w:r>
    </w:p>
    <w:p w:rsidR="000B2A25" w:rsidRPr="007F1EB3" w:rsidRDefault="000B2A25" w:rsidP="005C2EFB">
      <w:pPr>
        <w:pStyle w:val="Recuodecorpodetexto21"/>
        <w:spacing w:after="0" w:line="240" w:lineRule="auto"/>
        <w:ind w:left="284"/>
        <w:jc w:val="center"/>
        <w:rPr>
          <w:b w:val="0"/>
          <w:i/>
          <w:szCs w:val="24"/>
        </w:rPr>
      </w:pPr>
      <w:r w:rsidRPr="007F1EB3">
        <w:rPr>
          <w:b w:val="0"/>
          <w:szCs w:val="24"/>
        </w:rPr>
        <w:t>Auditor Titular da Unidade de Auditoria Interna da UFRPE</w:t>
      </w:r>
    </w:p>
    <w:p w:rsidR="000B2A25" w:rsidRPr="007F1EB3" w:rsidRDefault="000B2A25" w:rsidP="005D0374">
      <w:pPr>
        <w:pStyle w:val="Recuodecorpodetexto21"/>
        <w:spacing w:after="0" w:line="240" w:lineRule="auto"/>
        <w:ind w:left="284" w:firstLine="709"/>
        <w:jc w:val="right"/>
        <w:rPr>
          <w:b w:val="0"/>
          <w:i/>
          <w:szCs w:val="24"/>
        </w:rPr>
      </w:pPr>
    </w:p>
    <w:p w:rsidR="000B2A25" w:rsidRPr="007F1EB3" w:rsidRDefault="000B2A25" w:rsidP="005D0374">
      <w:pPr>
        <w:pStyle w:val="Recuodecorpodetexto21"/>
        <w:spacing w:after="0" w:line="240" w:lineRule="auto"/>
        <w:ind w:left="284" w:firstLine="709"/>
        <w:jc w:val="right"/>
        <w:rPr>
          <w:b w:val="0"/>
          <w:i/>
          <w:szCs w:val="24"/>
        </w:rPr>
      </w:pPr>
    </w:p>
    <w:p w:rsidR="000B2A25" w:rsidRPr="007F1EB3" w:rsidRDefault="000B2A25" w:rsidP="005D0374">
      <w:pPr>
        <w:pStyle w:val="Recuodecorpodetexto21"/>
        <w:spacing w:after="0" w:line="240" w:lineRule="auto"/>
        <w:ind w:left="284" w:firstLine="709"/>
        <w:jc w:val="right"/>
        <w:rPr>
          <w:b w:val="0"/>
          <w:i/>
          <w:szCs w:val="24"/>
        </w:rPr>
      </w:pPr>
    </w:p>
    <w:p w:rsidR="000B2A25" w:rsidRPr="007F1EB3" w:rsidRDefault="000B2A25" w:rsidP="005D0374">
      <w:pPr>
        <w:pStyle w:val="Recuodecorpodetexto21"/>
        <w:spacing w:after="0" w:line="240" w:lineRule="auto"/>
        <w:ind w:left="284" w:firstLine="709"/>
        <w:jc w:val="right"/>
        <w:rPr>
          <w:b w:val="0"/>
          <w:i/>
          <w:szCs w:val="24"/>
        </w:rPr>
      </w:pPr>
    </w:p>
    <w:p w:rsidR="000B2A25" w:rsidRPr="007F1EB3" w:rsidRDefault="000B2A25" w:rsidP="005D0374">
      <w:pPr>
        <w:pStyle w:val="Recuodecorpodetexto21"/>
        <w:spacing w:after="0" w:line="240" w:lineRule="auto"/>
        <w:ind w:left="284" w:firstLine="709"/>
        <w:jc w:val="right"/>
        <w:rPr>
          <w:i/>
          <w:szCs w:val="24"/>
        </w:rPr>
      </w:pPr>
      <w:r w:rsidRPr="007F1EB3">
        <w:rPr>
          <w:i/>
          <w:szCs w:val="24"/>
        </w:rPr>
        <w:t>Equipe da Audin da UFRPE:</w:t>
      </w:r>
    </w:p>
    <w:p w:rsidR="00AF173A" w:rsidRPr="007F1EB3" w:rsidRDefault="00AF173A" w:rsidP="005D0374">
      <w:pPr>
        <w:pStyle w:val="Recuodecorpodetexto21"/>
        <w:spacing w:after="0" w:line="240" w:lineRule="auto"/>
        <w:ind w:left="284" w:firstLine="709"/>
        <w:jc w:val="right"/>
        <w:rPr>
          <w:b w:val="0"/>
          <w:i/>
          <w:szCs w:val="24"/>
        </w:rPr>
      </w:pPr>
      <w:r w:rsidRPr="007F1EB3">
        <w:rPr>
          <w:b w:val="0"/>
          <w:i/>
          <w:szCs w:val="24"/>
        </w:rPr>
        <w:t xml:space="preserve">Anderson Flávio </w:t>
      </w:r>
      <w:proofErr w:type="spellStart"/>
      <w:r w:rsidRPr="007F1EB3">
        <w:rPr>
          <w:b w:val="0"/>
          <w:i/>
          <w:szCs w:val="24"/>
        </w:rPr>
        <w:t>Gomesda</w:t>
      </w:r>
      <w:proofErr w:type="spellEnd"/>
      <w:r w:rsidRPr="007F1EB3">
        <w:rPr>
          <w:b w:val="0"/>
          <w:i/>
          <w:szCs w:val="24"/>
        </w:rPr>
        <w:t xml:space="preserve"> Silva - Auditor</w:t>
      </w:r>
    </w:p>
    <w:p w:rsidR="000B2A25" w:rsidRPr="007F1EB3" w:rsidRDefault="000B2A25" w:rsidP="005D0374">
      <w:pPr>
        <w:pStyle w:val="Recuodecorpodetexto21"/>
        <w:spacing w:after="0" w:line="240" w:lineRule="auto"/>
        <w:ind w:left="284" w:firstLine="709"/>
        <w:jc w:val="right"/>
        <w:rPr>
          <w:b w:val="0"/>
          <w:i/>
          <w:szCs w:val="24"/>
        </w:rPr>
      </w:pPr>
      <w:r w:rsidRPr="007F1EB3">
        <w:rPr>
          <w:b w:val="0"/>
          <w:i/>
          <w:szCs w:val="24"/>
        </w:rPr>
        <w:t xml:space="preserve"> Antônio Cândido de Souza Júnior – Auditor;</w:t>
      </w:r>
    </w:p>
    <w:p w:rsidR="000B2A25" w:rsidRPr="007F1EB3" w:rsidRDefault="000B2A25" w:rsidP="005D0374">
      <w:pPr>
        <w:pStyle w:val="Recuodecorpodetexto21"/>
        <w:spacing w:after="0" w:line="240" w:lineRule="auto"/>
        <w:ind w:left="284" w:firstLine="709"/>
        <w:jc w:val="right"/>
        <w:rPr>
          <w:b w:val="0"/>
          <w:i/>
          <w:szCs w:val="24"/>
        </w:rPr>
      </w:pPr>
      <w:r w:rsidRPr="007F1EB3">
        <w:rPr>
          <w:b w:val="0"/>
          <w:i/>
          <w:szCs w:val="24"/>
        </w:rPr>
        <w:t xml:space="preserve"> Clayton de Mendonça Julião – Auditor;</w:t>
      </w:r>
    </w:p>
    <w:p w:rsidR="000B2A25" w:rsidRPr="007F1EB3" w:rsidRDefault="000B2A25" w:rsidP="005D0374">
      <w:pPr>
        <w:pStyle w:val="Recuodecorpodetexto21"/>
        <w:spacing w:after="0" w:line="240" w:lineRule="auto"/>
        <w:ind w:left="284" w:firstLine="709"/>
        <w:jc w:val="right"/>
        <w:rPr>
          <w:b w:val="0"/>
          <w:i/>
          <w:szCs w:val="24"/>
        </w:rPr>
      </w:pPr>
      <w:r w:rsidRPr="007F1EB3">
        <w:rPr>
          <w:b w:val="0"/>
          <w:i/>
          <w:szCs w:val="24"/>
        </w:rPr>
        <w:t xml:space="preserve"> Jane Nóbrega Farina – </w:t>
      </w:r>
      <w:proofErr w:type="gramStart"/>
      <w:r w:rsidRPr="007F1EB3">
        <w:rPr>
          <w:b w:val="0"/>
          <w:i/>
          <w:szCs w:val="24"/>
        </w:rPr>
        <w:t>Administradora</w:t>
      </w:r>
      <w:r w:rsidR="00B61902" w:rsidRPr="007F1EB3">
        <w:rPr>
          <w:b w:val="0"/>
          <w:i/>
          <w:szCs w:val="24"/>
        </w:rPr>
        <w:t>,</w:t>
      </w:r>
      <w:proofErr w:type="gramEnd"/>
      <w:r w:rsidR="00B61902" w:rsidRPr="007F1EB3">
        <w:rPr>
          <w:b w:val="0"/>
          <w:i/>
          <w:szCs w:val="24"/>
        </w:rPr>
        <w:t>e</w:t>
      </w:r>
      <w:r w:rsidRPr="007F1EB3">
        <w:rPr>
          <w:b w:val="0"/>
          <w:i/>
          <w:szCs w:val="24"/>
        </w:rPr>
        <w:t>;</w:t>
      </w:r>
    </w:p>
    <w:p w:rsidR="000B2A25" w:rsidRPr="007F1EB3" w:rsidRDefault="000B2A25" w:rsidP="005D0374">
      <w:pPr>
        <w:pStyle w:val="Recuodecorpodetexto21"/>
        <w:spacing w:after="0" w:line="240" w:lineRule="auto"/>
        <w:ind w:left="284" w:firstLine="709"/>
        <w:jc w:val="right"/>
        <w:rPr>
          <w:b w:val="0"/>
          <w:i/>
          <w:szCs w:val="24"/>
        </w:rPr>
      </w:pPr>
      <w:r w:rsidRPr="007F1EB3">
        <w:rPr>
          <w:b w:val="0"/>
          <w:i/>
          <w:szCs w:val="24"/>
        </w:rPr>
        <w:t>Juliana Siqueira Sercundes – Auditora</w:t>
      </w:r>
      <w:r w:rsidR="00B61902" w:rsidRPr="007F1EB3">
        <w:rPr>
          <w:b w:val="0"/>
          <w:i/>
          <w:szCs w:val="24"/>
        </w:rPr>
        <w:t>.</w:t>
      </w:r>
    </w:p>
    <w:p w:rsidR="001117AC" w:rsidRPr="007F1EB3" w:rsidRDefault="000B2A25" w:rsidP="005D0374">
      <w:pPr>
        <w:pStyle w:val="Recuodecorpodetexto21"/>
        <w:spacing w:after="0" w:line="240" w:lineRule="auto"/>
        <w:ind w:left="284" w:firstLine="709"/>
        <w:jc w:val="right"/>
        <w:rPr>
          <w:b w:val="0"/>
          <w:szCs w:val="24"/>
        </w:rPr>
      </w:pPr>
      <w:r w:rsidRPr="007F1EB3">
        <w:rPr>
          <w:b w:val="0"/>
          <w:i/>
          <w:szCs w:val="24"/>
        </w:rPr>
        <w:t xml:space="preserve"> </w:t>
      </w:r>
    </w:p>
    <w:p w:rsidR="001117AC" w:rsidRPr="007F1EB3" w:rsidRDefault="001117AC" w:rsidP="005D0374">
      <w:pPr>
        <w:pStyle w:val="Recuodecorpodetexto21"/>
        <w:spacing w:after="0" w:line="240" w:lineRule="auto"/>
        <w:ind w:left="284" w:firstLine="709"/>
        <w:jc w:val="right"/>
        <w:rPr>
          <w:b w:val="0"/>
          <w:szCs w:val="24"/>
        </w:rPr>
      </w:pPr>
    </w:p>
    <w:p w:rsidR="001117AC" w:rsidRPr="007F1EB3" w:rsidRDefault="001117AC" w:rsidP="005D0374">
      <w:pPr>
        <w:pStyle w:val="Recuodecorpodetexto21"/>
        <w:spacing w:after="0" w:line="240" w:lineRule="auto"/>
        <w:ind w:left="284" w:firstLine="709"/>
        <w:jc w:val="right"/>
        <w:rPr>
          <w:b w:val="0"/>
          <w:szCs w:val="24"/>
        </w:rPr>
      </w:pPr>
    </w:p>
    <w:p w:rsidR="00D43675" w:rsidRPr="007F1EB3" w:rsidRDefault="00D43675" w:rsidP="005D0374">
      <w:pPr>
        <w:pStyle w:val="Recuodecorpodetexto21"/>
        <w:spacing w:after="0" w:line="240" w:lineRule="auto"/>
        <w:ind w:left="284" w:firstLine="709"/>
        <w:jc w:val="right"/>
        <w:rPr>
          <w:b w:val="0"/>
          <w:szCs w:val="24"/>
        </w:rPr>
      </w:pPr>
    </w:p>
    <w:p w:rsidR="00D43675" w:rsidRPr="007F1EB3" w:rsidRDefault="00D43675" w:rsidP="005D0374">
      <w:pPr>
        <w:pStyle w:val="Recuodecorpodetexto21"/>
        <w:spacing w:after="0" w:line="240" w:lineRule="auto"/>
        <w:ind w:left="284" w:firstLine="709"/>
        <w:jc w:val="right"/>
        <w:rPr>
          <w:b w:val="0"/>
          <w:szCs w:val="24"/>
        </w:rPr>
      </w:pPr>
    </w:p>
    <w:p w:rsidR="00D43675" w:rsidRPr="007F1EB3" w:rsidRDefault="00D43675" w:rsidP="005D0374">
      <w:pPr>
        <w:pStyle w:val="Recuodecorpodetexto21"/>
        <w:spacing w:after="0" w:line="240" w:lineRule="auto"/>
        <w:ind w:left="284" w:firstLine="709"/>
        <w:jc w:val="right"/>
        <w:rPr>
          <w:b w:val="0"/>
          <w:szCs w:val="24"/>
        </w:rPr>
      </w:pPr>
    </w:p>
    <w:p w:rsidR="00D43675" w:rsidRPr="007F1EB3" w:rsidRDefault="00D43675" w:rsidP="005D0374">
      <w:pPr>
        <w:pStyle w:val="Recuodecorpodetexto21"/>
        <w:spacing w:after="0" w:line="240" w:lineRule="auto"/>
        <w:ind w:left="284" w:firstLine="709"/>
        <w:jc w:val="right"/>
        <w:rPr>
          <w:b w:val="0"/>
          <w:szCs w:val="24"/>
        </w:rPr>
      </w:pPr>
    </w:p>
    <w:p w:rsidR="00D43675" w:rsidRPr="007F1EB3" w:rsidRDefault="00D43675" w:rsidP="005D0374">
      <w:pPr>
        <w:pStyle w:val="Recuodecorpodetexto21"/>
        <w:spacing w:after="0" w:line="240" w:lineRule="auto"/>
        <w:ind w:left="284" w:firstLine="709"/>
        <w:jc w:val="right"/>
        <w:rPr>
          <w:b w:val="0"/>
          <w:szCs w:val="24"/>
        </w:rPr>
      </w:pPr>
    </w:p>
    <w:p w:rsidR="002E7244" w:rsidRPr="007F1EB3" w:rsidRDefault="002E7244" w:rsidP="00184301">
      <w:pPr>
        <w:pStyle w:val="Ttulo1"/>
        <w:spacing w:line="276" w:lineRule="auto"/>
        <w:ind w:left="0" w:firstLine="0"/>
        <w:jc w:val="both"/>
        <w:rPr>
          <w:rFonts w:ascii="Times New Roman" w:hAnsi="Times New Roman" w:cs="Times New Roman"/>
        </w:rPr>
      </w:pPr>
      <w:bookmarkStart w:id="15" w:name="_Toc473285971"/>
      <w:r w:rsidRPr="007F1EB3">
        <w:rPr>
          <w:rFonts w:ascii="Times New Roman" w:hAnsi="Times New Roman" w:cs="Times New Roman"/>
        </w:rPr>
        <w:t xml:space="preserve">ANEXO I – RECOMENDAÇÕES </w:t>
      </w:r>
      <w:proofErr w:type="gramStart"/>
      <w:r w:rsidRPr="007F1EB3">
        <w:rPr>
          <w:rFonts w:ascii="Times New Roman" w:hAnsi="Times New Roman" w:cs="Times New Roman"/>
        </w:rPr>
        <w:t>IMPLEMENTADAS</w:t>
      </w:r>
      <w:proofErr w:type="gramEnd"/>
      <w:r w:rsidRPr="007F1EB3">
        <w:rPr>
          <w:rFonts w:ascii="Times New Roman" w:hAnsi="Times New Roman" w:cs="Times New Roman"/>
        </w:rPr>
        <w:t xml:space="preserve"> NO EXERCÍCIO</w:t>
      </w:r>
      <w:r w:rsidR="005D0374" w:rsidRPr="007F1EB3">
        <w:rPr>
          <w:rFonts w:ascii="Times New Roman" w:hAnsi="Times New Roman" w:cs="Times New Roman"/>
        </w:rPr>
        <w:t>.</w:t>
      </w:r>
      <w:bookmarkEnd w:id="15"/>
    </w:p>
    <w:p w:rsidR="007F1EB3" w:rsidRPr="007F1EB3" w:rsidRDefault="007F1EB3" w:rsidP="007F1EB3">
      <w:pPr>
        <w:rPr>
          <w:szCs w:val="24"/>
        </w:rPr>
      </w:pPr>
    </w:p>
    <w:tbl>
      <w:tblPr>
        <w:tblW w:w="8652" w:type="dxa"/>
        <w:tblInd w:w="65" w:type="dxa"/>
        <w:tblCellMar>
          <w:left w:w="70" w:type="dxa"/>
          <w:right w:w="70" w:type="dxa"/>
        </w:tblCellMar>
        <w:tblLook w:val="04A0"/>
      </w:tblPr>
      <w:tblGrid>
        <w:gridCol w:w="1727"/>
        <w:gridCol w:w="3320"/>
        <w:gridCol w:w="1941"/>
        <w:gridCol w:w="2274"/>
      </w:tblGrid>
      <w:tr w:rsidR="007F1EB3" w:rsidRPr="007F1EB3" w:rsidTr="007F1EB3">
        <w:trPr>
          <w:trHeight w:val="765"/>
        </w:trPr>
        <w:tc>
          <w:tcPr>
            <w:tcW w:w="14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F1EB3" w:rsidRPr="007F1EB3" w:rsidRDefault="007F1EB3" w:rsidP="007F1EB3">
            <w:pPr>
              <w:suppressAutoHyphens w:val="0"/>
              <w:spacing w:after="0" w:line="240" w:lineRule="auto"/>
              <w:jc w:val="center"/>
              <w:rPr>
                <w:rFonts w:eastAsia="Times New Roman"/>
                <w:bCs/>
                <w:szCs w:val="24"/>
                <w:lang w:eastAsia="pt-BR"/>
              </w:rPr>
            </w:pPr>
            <w:r w:rsidRPr="007F1EB3">
              <w:rPr>
                <w:rFonts w:eastAsia="Times New Roman"/>
                <w:bCs/>
                <w:szCs w:val="24"/>
                <w:lang w:eastAsia="pt-BR"/>
              </w:rPr>
              <w:t>DOC. DE REFERÊNCIA</w:t>
            </w:r>
          </w:p>
        </w:tc>
        <w:tc>
          <w:tcPr>
            <w:tcW w:w="3504" w:type="dxa"/>
            <w:tcBorders>
              <w:top w:val="single" w:sz="4" w:space="0" w:color="000000"/>
              <w:left w:val="nil"/>
              <w:bottom w:val="single" w:sz="4" w:space="0" w:color="000000"/>
              <w:right w:val="single" w:sz="4" w:space="0" w:color="000000"/>
            </w:tcBorders>
            <w:shd w:val="clear" w:color="auto" w:fill="auto"/>
            <w:vAlign w:val="center"/>
            <w:hideMark/>
          </w:tcPr>
          <w:p w:rsidR="007F1EB3" w:rsidRPr="007F1EB3" w:rsidRDefault="007F1EB3" w:rsidP="007F1EB3">
            <w:pPr>
              <w:suppressAutoHyphens w:val="0"/>
              <w:spacing w:after="0" w:line="240" w:lineRule="auto"/>
              <w:jc w:val="center"/>
              <w:rPr>
                <w:rFonts w:eastAsia="Times New Roman"/>
                <w:bCs/>
                <w:szCs w:val="24"/>
                <w:lang w:eastAsia="pt-BR"/>
              </w:rPr>
            </w:pPr>
            <w:r w:rsidRPr="007F1EB3">
              <w:rPr>
                <w:rFonts w:eastAsia="Times New Roman"/>
                <w:bCs/>
                <w:szCs w:val="24"/>
                <w:lang w:eastAsia="pt-BR"/>
              </w:rPr>
              <w:t>RECOMENDAÇÃO</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7F1EB3" w:rsidRPr="007F1EB3" w:rsidRDefault="007F1EB3" w:rsidP="007F1EB3">
            <w:pPr>
              <w:suppressAutoHyphens w:val="0"/>
              <w:spacing w:after="0" w:line="240" w:lineRule="auto"/>
              <w:jc w:val="center"/>
              <w:rPr>
                <w:rFonts w:eastAsia="Times New Roman"/>
                <w:bCs/>
                <w:szCs w:val="24"/>
                <w:lang w:eastAsia="pt-BR"/>
              </w:rPr>
            </w:pPr>
            <w:r w:rsidRPr="007F1EB3">
              <w:rPr>
                <w:rFonts w:eastAsia="Times New Roman"/>
                <w:bCs/>
                <w:szCs w:val="24"/>
                <w:lang w:eastAsia="pt-BR"/>
              </w:rPr>
              <w:t>DOC DE ATUALIZAÇÃO</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7F1EB3" w:rsidRPr="007F1EB3" w:rsidRDefault="007F1EB3" w:rsidP="007F1EB3">
            <w:pPr>
              <w:suppressAutoHyphens w:val="0"/>
              <w:spacing w:after="0" w:line="240" w:lineRule="auto"/>
              <w:jc w:val="center"/>
              <w:rPr>
                <w:rFonts w:eastAsia="Times New Roman"/>
                <w:bCs/>
                <w:szCs w:val="24"/>
                <w:lang w:eastAsia="pt-BR"/>
              </w:rPr>
            </w:pPr>
            <w:r w:rsidRPr="007F1EB3">
              <w:rPr>
                <w:rFonts w:eastAsia="Times New Roman"/>
                <w:bCs/>
                <w:szCs w:val="24"/>
                <w:lang w:eastAsia="pt-BR"/>
              </w:rPr>
              <w:t>SITUAÇÃO DA RECOMENDAÇÃO</w:t>
            </w:r>
          </w:p>
        </w:tc>
      </w:tr>
      <w:tr w:rsidR="007F1EB3" w:rsidRPr="007F1EB3" w:rsidTr="007F1EB3">
        <w:trPr>
          <w:trHeight w:val="2805"/>
        </w:trPr>
        <w:tc>
          <w:tcPr>
            <w:tcW w:w="1463" w:type="dxa"/>
            <w:tcBorders>
              <w:top w:val="nil"/>
              <w:left w:val="single" w:sz="4" w:space="0" w:color="000000"/>
              <w:bottom w:val="single" w:sz="4" w:space="0" w:color="000000"/>
              <w:right w:val="single" w:sz="4" w:space="0" w:color="000000"/>
            </w:tcBorders>
            <w:shd w:val="clear" w:color="auto" w:fill="auto"/>
            <w:vAlign w:val="center"/>
            <w:hideMark/>
          </w:tcPr>
          <w:p w:rsidR="007F1EB3" w:rsidRPr="007F1EB3" w:rsidRDefault="007F1EB3" w:rsidP="007F1EB3">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RA 01/2013</w:t>
            </w:r>
          </w:p>
        </w:tc>
        <w:tc>
          <w:tcPr>
            <w:tcW w:w="3504" w:type="dxa"/>
            <w:tcBorders>
              <w:top w:val="nil"/>
              <w:left w:val="nil"/>
              <w:bottom w:val="single" w:sz="4" w:space="0" w:color="000000"/>
              <w:right w:val="single" w:sz="4" w:space="0" w:color="000000"/>
            </w:tcBorders>
            <w:shd w:val="clear" w:color="auto" w:fill="auto"/>
            <w:vAlign w:val="center"/>
            <w:hideMark/>
          </w:tcPr>
          <w:p w:rsidR="007F1EB3" w:rsidRPr="007F1EB3" w:rsidRDefault="007F1EB3" w:rsidP="007F1EB3">
            <w:pPr>
              <w:suppressAutoHyphens w:val="0"/>
              <w:spacing w:after="240" w:line="240" w:lineRule="auto"/>
              <w:jc w:val="both"/>
              <w:rPr>
                <w:rFonts w:eastAsia="Times New Roman"/>
                <w:b w:val="0"/>
                <w:szCs w:val="24"/>
                <w:lang w:eastAsia="pt-BR"/>
              </w:rPr>
            </w:pPr>
            <w:r w:rsidRPr="007F1EB3">
              <w:rPr>
                <w:rFonts w:eastAsia="Times New Roman"/>
                <w:b w:val="0"/>
                <w:szCs w:val="24"/>
                <w:lang w:eastAsia="pt-BR"/>
              </w:rPr>
              <w:t>RECOMENDAÇÃO 01:</w:t>
            </w:r>
            <w:r w:rsidRPr="007F1EB3">
              <w:rPr>
                <w:rFonts w:eastAsia="Times New Roman"/>
                <w:b w:val="0"/>
                <w:szCs w:val="24"/>
                <w:lang w:eastAsia="pt-BR"/>
              </w:rPr>
              <w:br/>
              <w:t xml:space="preserve">Incluir nos Planos de Trabalho dos projetos de pesquisa, ensino, extensão e de desenvolvimento institucional, científico e tecnológico da UFRPE firmado com a FADURPE, por meio de Termo Aditivo, critérios objetivos e claros que traduzam preço certo dos custos operacionais da FADURPE, devendo ser definido de acordo com as especificidades de cada projeto contratado ou conveniado. </w:t>
            </w:r>
          </w:p>
        </w:tc>
        <w:tc>
          <w:tcPr>
            <w:tcW w:w="1701" w:type="dxa"/>
            <w:tcBorders>
              <w:top w:val="nil"/>
              <w:left w:val="nil"/>
              <w:bottom w:val="single" w:sz="4" w:space="0" w:color="000000"/>
              <w:right w:val="single" w:sz="4" w:space="0" w:color="000000"/>
            </w:tcBorders>
            <w:shd w:val="clear" w:color="auto" w:fill="auto"/>
            <w:vAlign w:val="center"/>
            <w:hideMark/>
          </w:tcPr>
          <w:p w:rsidR="007F1EB3" w:rsidRPr="007F1EB3" w:rsidRDefault="007F1EB3" w:rsidP="007F1EB3">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NT 04/2018</w:t>
            </w:r>
          </w:p>
        </w:tc>
        <w:tc>
          <w:tcPr>
            <w:tcW w:w="1984" w:type="dxa"/>
            <w:tcBorders>
              <w:top w:val="nil"/>
              <w:left w:val="nil"/>
              <w:bottom w:val="single" w:sz="4" w:space="0" w:color="000000"/>
              <w:right w:val="single" w:sz="4" w:space="0" w:color="000000"/>
            </w:tcBorders>
            <w:shd w:val="clear" w:color="auto" w:fill="auto"/>
            <w:vAlign w:val="center"/>
            <w:hideMark/>
          </w:tcPr>
          <w:p w:rsidR="007F1EB3" w:rsidRPr="007F1EB3" w:rsidRDefault="007F1EB3" w:rsidP="007F1EB3">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ATENDIDA</w:t>
            </w:r>
          </w:p>
        </w:tc>
      </w:tr>
      <w:tr w:rsidR="007F1EB3" w:rsidRPr="007F1EB3" w:rsidTr="007F1EB3">
        <w:trPr>
          <w:trHeight w:val="1275"/>
        </w:trPr>
        <w:tc>
          <w:tcPr>
            <w:tcW w:w="1463" w:type="dxa"/>
            <w:tcBorders>
              <w:top w:val="nil"/>
              <w:left w:val="single" w:sz="4" w:space="0" w:color="000000"/>
              <w:bottom w:val="single" w:sz="4" w:space="0" w:color="000000"/>
              <w:right w:val="single" w:sz="4" w:space="0" w:color="000000"/>
            </w:tcBorders>
            <w:shd w:val="clear" w:color="auto" w:fill="auto"/>
            <w:vAlign w:val="center"/>
            <w:hideMark/>
          </w:tcPr>
          <w:p w:rsidR="007F1EB3" w:rsidRPr="007F1EB3" w:rsidRDefault="007F1EB3" w:rsidP="007F1EB3">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lastRenderedPageBreak/>
              <w:t>RA 01/2014</w:t>
            </w:r>
          </w:p>
        </w:tc>
        <w:tc>
          <w:tcPr>
            <w:tcW w:w="3504" w:type="dxa"/>
            <w:tcBorders>
              <w:top w:val="nil"/>
              <w:left w:val="nil"/>
              <w:bottom w:val="single" w:sz="4" w:space="0" w:color="000000"/>
              <w:right w:val="single" w:sz="4" w:space="0" w:color="000000"/>
            </w:tcBorders>
            <w:shd w:val="clear" w:color="auto" w:fill="auto"/>
            <w:vAlign w:val="center"/>
            <w:hideMark/>
          </w:tcPr>
          <w:p w:rsidR="007F1EB3" w:rsidRPr="007F1EB3" w:rsidRDefault="007F1EB3" w:rsidP="007F1EB3">
            <w:pPr>
              <w:suppressAutoHyphens w:val="0"/>
              <w:spacing w:after="0" w:line="240" w:lineRule="auto"/>
              <w:jc w:val="both"/>
              <w:rPr>
                <w:rFonts w:eastAsia="Times New Roman"/>
                <w:b w:val="0"/>
                <w:szCs w:val="24"/>
                <w:lang w:eastAsia="pt-BR"/>
              </w:rPr>
            </w:pPr>
            <w:proofErr w:type="gramStart"/>
            <w:r w:rsidRPr="007F1EB3">
              <w:rPr>
                <w:rFonts w:eastAsia="Times New Roman"/>
                <w:b w:val="0"/>
                <w:szCs w:val="24"/>
                <w:lang w:eastAsia="pt-BR"/>
              </w:rPr>
              <w:t>6</w:t>
            </w:r>
            <w:proofErr w:type="gramEnd"/>
            <w:r w:rsidRPr="007F1EB3">
              <w:rPr>
                <w:rFonts w:eastAsia="Times New Roman"/>
                <w:b w:val="0"/>
                <w:szCs w:val="24"/>
                <w:lang w:eastAsia="pt-BR"/>
              </w:rPr>
              <w:t xml:space="preserve">) Recomenda-se ao </w:t>
            </w:r>
            <w:r w:rsidRPr="007F1EB3">
              <w:rPr>
                <w:rFonts w:eastAsia="Times New Roman"/>
                <w:bCs/>
                <w:szCs w:val="24"/>
                <w:lang w:eastAsia="pt-BR"/>
              </w:rPr>
              <w:t>NEMAM</w:t>
            </w:r>
            <w:r w:rsidRPr="007F1EB3">
              <w:rPr>
                <w:rFonts w:eastAsia="Times New Roman"/>
                <w:b w:val="0"/>
                <w:szCs w:val="24"/>
                <w:lang w:eastAsia="pt-BR"/>
              </w:rPr>
              <w:t xml:space="preserve">, </w:t>
            </w:r>
            <w:r w:rsidRPr="007F1EB3">
              <w:rPr>
                <w:rFonts w:eastAsia="Times New Roman"/>
                <w:bCs/>
                <w:szCs w:val="24"/>
                <w:lang w:eastAsia="pt-BR"/>
              </w:rPr>
              <w:t>DAP</w:t>
            </w:r>
            <w:r w:rsidRPr="007F1EB3">
              <w:rPr>
                <w:rFonts w:eastAsia="Times New Roman"/>
                <w:b w:val="0"/>
                <w:szCs w:val="24"/>
                <w:lang w:eastAsia="pt-BR"/>
              </w:rPr>
              <w:t xml:space="preserve"> e </w:t>
            </w:r>
            <w:r w:rsidRPr="007F1EB3">
              <w:rPr>
                <w:rFonts w:eastAsia="Times New Roman"/>
                <w:bCs/>
                <w:szCs w:val="24"/>
                <w:lang w:eastAsia="pt-BR"/>
              </w:rPr>
              <w:t>GCF</w:t>
            </w:r>
            <w:r w:rsidRPr="007F1EB3">
              <w:rPr>
                <w:rFonts w:eastAsia="Times New Roman"/>
                <w:b w:val="0"/>
                <w:szCs w:val="24"/>
                <w:lang w:eastAsia="pt-BR"/>
              </w:rPr>
              <w:t xml:space="preserve"> que articulem entendimento conjunto para identificar e/ou regularizar a situação das obras que se encontram SEM INFORMAÇÕES no levantamento realizado pela GCF e NEMAM, conforme Anexo deste relatório.</w:t>
            </w:r>
          </w:p>
        </w:tc>
        <w:tc>
          <w:tcPr>
            <w:tcW w:w="1701" w:type="dxa"/>
            <w:tcBorders>
              <w:top w:val="nil"/>
              <w:left w:val="nil"/>
              <w:bottom w:val="single" w:sz="4" w:space="0" w:color="000000"/>
              <w:right w:val="single" w:sz="4" w:space="0" w:color="000000"/>
            </w:tcBorders>
            <w:shd w:val="clear" w:color="auto" w:fill="auto"/>
            <w:vAlign w:val="center"/>
            <w:hideMark/>
          </w:tcPr>
          <w:p w:rsidR="007F1EB3" w:rsidRPr="007F1EB3" w:rsidRDefault="007F1EB3" w:rsidP="007F1EB3">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NT 03/2018-AUDIN</w:t>
            </w:r>
          </w:p>
        </w:tc>
        <w:tc>
          <w:tcPr>
            <w:tcW w:w="1984" w:type="dxa"/>
            <w:tcBorders>
              <w:top w:val="nil"/>
              <w:left w:val="nil"/>
              <w:bottom w:val="single" w:sz="4" w:space="0" w:color="000000"/>
              <w:right w:val="single" w:sz="4" w:space="0" w:color="000000"/>
            </w:tcBorders>
            <w:shd w:val="clear" w:color="auto" w:fill="auto"/>
            <w:vAlign w:val="center"/>
            <w:hideMark/>
          </w:tcPr>
          <w:p w:rsidR="007F1EB3" w:rsidRPr="007F1EB3" w:rsidRDefault="007F1EB3" w:rsidP="007F1EB3">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NÃO MONITORADA</w:t>
            </w:r>
          </w:p>
        </w:tc>
      </w:tr>
      <w:tr w:rsidR="007F1EB3" w:rsidRPr="007F1EB3" w:rsidTr="007F1EB3">
        <w:trPr>
          <w:trHeight w:val="1530"/>
        </w:trPr>
        <w:tc>
          <w:tcPr>
            <w:tcW w:w="1463" w:type="dxa"/>
            <w:tcBorders>
              <w:top w:val="nil"/>
              <w:left w:val="single" w:sz="4" w:space="0" w:color="000000"/>
              <w:bottom w:val="single" w:sz="4" w:space="0" w:color="000000"/>
              <w:right w:val="single" w:sz="4" w:space="0" w:color="000000"/>
            </w:tcBorders>
            <w:shd w:val="clear" w:color="auto" w:fill="auto"/>
            <w:vAlign w:val="center"/>
            <w:hideMark/>
          </w:tcPr>
          <w:p w:rsidR="007F1EB3" w:rsidRPr="007F1EB3" w:rsidRDefault="007F1EB3" w:rsidP="007F1EB3">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RA 01/2014</w:t>
            </w:r>
          </w:p>
        </w:tc>
        <w:tc>
          <w:tcPr>
            <w:tcW w:w="3504" w:type="dxa"/>
            <w:tcBorders>
              <w:top w:val="nil"/>
              <w:left w:val="nil"/>
              <w:bottom w:val="single" w:sz="4" w:space="0" w:color="000000"/>
              <w:right w:val="single" w:sz="4" w:space="0" w:color="000000"/>
            </w:tcBorders>
            <w:shd w:val="clear" w:color="auto" w:fill="auto"/>
            <w:vAlign w:val="center"/>
            <w:hideMark/>
          </w:tcPr>
          <w:p w:rsidR="007F1EB3" w:rsidRPr="007F1EB3" w:rsidRDefault="007F1EB3" w:rsidP="007F1EB3">
            <w:pPr>
              <w:suppressAutoHyphens w:val="0"/>
              <w:spacing w:after="0" w:line="240" w:lineRule="auto"/>
              <w:jc w:val="both"/>
              <w:rPr>
                <w:rFonts w:eastAsia="Times New Roman"/>
                <w:b w:val="0"/>
                <w:szCs w:val="24"/>
                <w:lang w:eastAsia="pt-BR"/>
              </w:rPr>
            </w:pPr>
            <w:proofErr w:type="gramStart"/>
            <w:r w:rsidRPr="007F1EB3">
              <w:rPr>
                <w:rFonts w:eastAsia="Times New Roman"/>
                <w:b w:val="0"/>
                <w:szCs w:val="24"/>
                <w:lang w:eastAsia="pt-BR"/>
              </w:rPr>
              <w:t>1</w:t>
            </w:r>
            <w:proofErr w:type="gramEnd"/>
            <w:r w:rsidRPr="007F1EB3">
              <w:rPr>
                <w:rFonts w:eastAsia="Times New Roman"/>
                <w:b w:val="0"/>
                <w:szCs w:val="24"/>
                <w:lang w:eastAsia="pt-BR"/>
              </w:rPr>
              <w:t xml:space="preserve">) Recomenda-se à </w:t>
            </w:r>
            <w:r w:rsidRPr="007F1EB3">
              <w:rPr>
                <w:rFonts w:eastAsia="Times New Roman"/>
                <w:bCs/>
                <w:szCs w:val="24"/>
                <w:lang w:eastAsia="pt-BR"/>
              </w:rPr>
              <w:t>CATF/PROAD</w:t>
            </w:r>
            <w:r w:rsidRPr="007F1EB3">
              <w:rPr>
                <w:rFonts w:eastAsia="Times New Roman"/>
                <w:b w:val="0"/>
                <w:szCs w:val="24"/>
                <w:lang w:eastAsia="pt-BR"/>
              </w:rPr>
              <w:t xml:space="preserve"> acrescentar aos contratos de locação de imóveis desta IFES cláusula contratual que preveja a ocorrência de indenização devido às benfeitorias úteis e necessárias realizadas pela UFRPE em imóveis de terceiros, nos termos do Art. 35 da Lei 8.245/91.</w:t>
            </w:r>
          </w:p>
        </w:tc>
        <w:tc>
          <w:tcPr>
            <w:tcW w:w="1701" w:type="dxa"/>
            <w:tcBorders>
              <w:top w:val="nil"/>
              <w:left w:val="nil"/>
              <w:bottom w:val="single" w:sz="4" w:space="0" w:color="000000"/>
              <w:right w:val="single" w:sz="4" w:space="0" w:color="000000"/>
            </w:tcBorders>
            <w:shd w:val="clear" w:color="auto" w:fill="auto"/>
            <w:vAlign w:val="center"/>
            <w:hideMark/>
          </w:tcPr>
          <w:p w:rsidR="007F1EB3" w:rsidRPr="007F1EB3" w:rsidRDefault="007F1EB3" w:rsidP="007F1EB3">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NT 03/2018-AUDIN</w:t>
            </w:r>
          </w:p>
        </w:tc>
        <w:tc>
          <w:tcPr>
            <w:tcW w:w="1984" w:type="dxa"/>
            <w:tcBorders>
              <w:top w:val="nil"/>
              <w:left w:val="nil"/>
              <w:bottom w:val="single" w:sz="4" w:space="0" w:color="000000"/>
              <w:right w:val="single" w:sz="4" w:space="0" w:color="000000"/>
            </w:tcBorders>
            <w:shd w:val="clear" w:color="auto" w:fill="auto"/>
            <w:vAlign w:val="center"/>
            <w:hideMark/>
          </w:tcPr>
          <w:p w:rsidR="007F1EB3" w:rsidRPr="007F1EB3" w:rsidRDefault="007F1EB3" w:rsidP="007F1EB3">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CANCELADA</w:t>
            </w:r>
          </w:p>
        </w:tc>
      </w:tr>
      <w:tr w:rsidR="007F1EB3" w:rsidRPr="007F1EB3" w:rsidTr="007F1EB3">
        <w:trPr>
          <w:trHeight w:val="1275"/>
        </w:trPr>
        <w:tc>
          <w:tcPr>
            <w:tcW w:w="1463" w:type="dxa"/>
            <w:tcBorders>
              <w:top w:val="nil"/>
              <w:left w:val="single" w:sz="4" w:space="0" w:color="000000"/>
              <w:bottom w:val="single" w:sz="4" w:space="0" w:color="000000"/>
              <w:right w:val="single" w:sz="4" w:space="0" w:color="000000"/>
            </w:tcBorders>
            <w:shd w:val="clear" w:color="auto" w:fill="auto"/>
            <w:vAlign w:val="center"/>
            <w:hideMark/>
          </w:tcPr>
          <w:p w:rsidR="007F1EB3" w:rsidRPr="007F1EB3" w:rsidRDefault="007F1EB3" w:rsidP="007F1EB3">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RA 03/2016</w:t>
            </w:r>
          </w:p>
        </w:tc>
        <w:tc>
          <w:tcPr>
            <w:tcW w:w="3504" w:type="dxa"/>
            <w:tcBorders>
              <w:top w:val="nil"/>
              <w:left w:val="nil"/>
              <w:bottom w:val="single" w:sz="4" w:space="0" w:color="000000"/>
              <w:right w:val="single" w:sz="4" w:space="0" w:color="000000"/>
            </w:tcBorders>
            <w:shd w:val="clear" w:color="auto" w:fill="auto"/>
            <w:vAlign w:val="center"/>
            <w:hideMark/>
          </w:tcPr>
          <w:p w:rsidR="007F1EB3" w:rsidRPr="007F1EB3" w:rsidRDefault="007F1EB3" w:rsidP="007F1EB3">
            <w:pPr>
              <w:suppressAutoHyphens w:val="0"/>
              <w:spacing w:after="0" w:line="240" w:lineRule="auto"/>
              <w:jc w:val="both"/>
              <w:rPr>
                <w:rFonts w:eastAsia="Times New Roman"/>
                <w:b w:val="0"/>
                <w:szCs w:val="24"/>
                <w:lang w:eastAsia="pt-BR"/>
              </w:rPr>
            </w:pPr>
            <w:proofErr w:type="gramStart"/>
            <w:r w:rsidRPr="007F1EB3">
              <w:rPr>
                <w:rFonts w:eastAsia="Times New Roman"/>
                <w:b w:val="0"/>
                <w:szCs w:val="24"/>
                <w:lang w:eastAsia="pt-BR"/>
              </w:rPr>
              <w:t>1</w:t>
            </w:r>
            <w:proofErr w:type="gramEnd"/>
            <w:r w:rsidRPr="007F1EB3">
              <w:rPr>
                <w:rFonts w:eastAsia="Times New Roman"/>
                <w:b w:val="0"/>
                <w:szCs w:val="24"/>
                <w:lang w:eastAsia="pt-BR"/>
              </w:rPr>
              <w:t xml:space="preserve">) Que a </w:t>
            </w:r>
            <w:r w:rsidRPr="007F1EB3">
              <w:rPr>
                <w:rFonts w:eastAsia="Times New Roman"/>
                <w:bCs/>
                <w:szCs w:val="24"/>
                <w:lang w:eastAsia="pt-BR"/>
              </w:rPr>
              <w:t>Coordenação de Licitação</w:t>
            </w:r>
            <w:r w:rsidRPr="007F1EB3">
              <w:rPr>
                <w:rFonts w:eastAsia="Times New Roman"/>
                <w:b w:val="0"/>
                <w:szCs w:val="24"/>
                <w:lang w:eastAsia="pt-BR"/>
              </w:rPr>
              <w:t xml:space="preserve"> efetue revisões regulares nos processos licitatórios para checar a sua completude, certificando-se que os editais definitivos e seus anexos estão devidamente assinados e rubricados pela autoridade competente.</w:t>
            </w:r>
          </w:p>
        </w:tc>
        <w:tc>
          <w:tcPr>
            <w:tcW w:w="1701" w:type="dxa"/>
            <w:tcBorders>
              <w:top w:val="nil"/>
              <w:left w:val="nil"/>
              <w:bottom w:val="single" w:sz="4" w:space="0" w:color="000000"/>
              <w:right w:val="single" w:sz="4" w:space="0" w:color="000000"/>
            </w:tcBorders>
            <w:shd w:val="clear" w:color="auto" w:fill="auto"/>
            <w:vAlign w:val="center"/>
            <w:hideMark/>
          </w:tcPr>
          <w:p w:rsidR="007F1EB3" w:rsidRPr="007F1EB3" w:rsidRDefault="007F1EB3" w:rsidP="007F1EB3">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NT 02/2018</w:t>
            </w:r>
          </w:p>
        </w:tc>
        <w:tc>
          <w:tcPr>
            <w:tcW w:w="1984" w:type="dxa"/>
            <w:tcBorders>
              <w:top w:val="nil"/>
              <w:left w:val="nil"/>
              <w:bottom w:val="single" w:sz="4" w:space="0" w:color="000000"/>
              <w:right w:val="single" w:sz="4" w:space="0" w:color="000000"/>
            </w:tcBorders>
            <w:shd w:val="clear" w:color="auto" w:fill="auto"/>
            <w:vAlign w:val="center"/>
            <w:hideMark/>
          </w:tcPr>
          <w:p w:rsidR="007F1EB3" w:rsidRPr="007F1EB3" w:rsidRDefault="007F1EB3" w:rsidP="007F1EB3">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ATENDIDA</w:t>
            </w:r>
          </w:p>
        </w:tc>
      </w:tr>
      <w:tr w:rsidR="007F1EB3" w:rsidRPr="007F1EB3" w:rsidTr="007F1EB3">
        <w:trPr>
          <w:trHeight w:val="765"/>
        </w:trPr>
        <w:tc>
          <w:tcPr>
            <w:tcW w:w="1463" w:type="dxa"/>
            <w:tcBorders>
              <w:top w:val="nil"/>
              <w:left w:val="single" w:sz="4" w:space="0" w:color="000000"/>
              <w:bottom w:val="single" w:sz="4" w:space="0" w:color="000000"/>
              <w:right w:val="single" w:sz="4" w:space="0" w:color="000000"/>
            </w:tcBorders>
            <w:shd w:val="clear" w:color="auto" w:fill="auto"/>
            <w:vAlign w:val="center"/>
            <w:hideMark/>
          </w:tcPr>
          <w:p w:rsidR="007F1EB3" w:rsidRPr="007F1EB3" w:rsidRDefault="007F1EB3" w:rsidP="007F1EB3">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RA 03/2016</w:t>
            </w:r>
          </w:p>
        </w:tc>
        <w:tc>
          <w:tcPr>
            <w:tcW w:w="3504" w:type="dxa"/>
            <w:tcBorders>
              <w:top w:val="nil"/>
              <w:left w:val="nil"/>
              <w:bottom w:val="single" w:sz="4" w:space="0" w:color="000000"/>
              <w:right w:val="single" w:sz="4" w:space="0" w:color="000000"/>
            </w:tcBorders>
            <w:shd w:val="clear" w:color="auto" w:fill="auto"/>
            <w:vAlign w:val="center"/>
            <w:hideMark/>
          </w:tcPr>
          <w:p w:rsidR="007F1EB3" w:rsidRPr="007F1EB3" w:rsidRDefault="007F1EB3" w:rsidP="007F1EB3">
            <w:pPr>
              <w:suppressAutoHyphens w:val="0"/>
              <w:spacing w:after="0" w:line="240" w:lineRule="auto"/>
              <w:jc w:val="both"/>
              <w:rPr>
                <w:rFonts w:eastAsia="Times New Roman"/>
                <w:b w:val="0"/>
                <w:szCs w:val="24"/>
                <w:lang w:eastAsia="pt-BR"/>
              </w:rPr>
            </w:pPr>
            <w:proofErr w:type="gramStart"/>
            <w:r w:rsidRPr="007F1EB3">
              <w:rPr>
                <w:rFonts w:eastAsia="Times New Roman"/>
                <w:b w:val="0"/>
                <w:szCs w:val="24"/>
                <w:lang w:eastAsia="pt-BR"/>
              </w:rPr>
              <w:t>2</w:t>
            </w:r>
            <w:proofErr w:type="gramEnd"/>
            <w:r w:rsidRPr="007F1EB3">
              <w:rPr>
                <w:rFonts w:eastAsia="Times New Roman"/>
                <w:b w:val="0"/>
                <w:szCs w:val="24"/>
                <w:lang w:eastAsia="pt-BR"/>
              </w:rPr>
              <w:t xml:space="preserve">) Que a </w:t>
            </w:r>
            <w:r w:rsidRPr="007F1EB3">
              <w:rPr>
                <w:rFonts w:eastAsia="Times New Roman"/>
                <w:bCs/>
                <w:szCs w:val="24"/>
                <w:lang w:eastAsia="pt-BR"/>
              </w:rPr>
              <w:t>Coordenação de Licitação</w:t>
            </w:r>
            <w:r w:rsidRPr="007F1EB3">
              <w:rPr>
                <w:rFonts w:eastAsia="Times New Roman"/>
                <w:b w:val="0"/>
                <w:szCs w:val="24"/>
                <w:lang w:eastAsia="pt-BR"/>
              </w:rPr>
              <w:t xml:space="preserve"> oriente a equipe de pregoeiros quanto à necessidade de constar em ata todos os atos decorrentes do processo licitatório.</w:t>
            </w:r>
          </w:p>
        </w:tc>
        <w:tc>
          <w:tcPr>
            <w:tcW w:w="1701" w:type="dxa"/>
            <w:tcBorders>
              <w:top w:val="nil"/>
              <w:left w:val="nil"/>
              <w:bottom w:val="single" w:sz="4" w:space="0" w:color="000000"/>
              <w:right w:val="single" w:sz="4" w:space="0" w:color="000000"/>
            </w:tcBorders>
            <w:shd w:val="clear" w:color="auto" w:fill="auto"/>
            <w:vAlign w:val="center"/>
            <w:hideMark/>
          </w:tcPr>
          <w:p w:rsidR="007F1EB3" w:rsidRPr="007F1EB3" w:rsidRDefault="007F1EB3" w:rsidP="007F1EB3">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NT 02/2018</w:t>
            </w:r>
          </w:p>
        </w:tc>
        <w:tc>
          <w:tcPr>
            <w:tcW w:w="1984" w:type="dxa"/>
            <w:tcBorders>
              <w:top w:val="nil"/>
              <w:left w:val="nil"/>
              <w:bottom w:val="single" w:sz="4" w:space="0" w:color="000000"/>
              <w:right w:val="single" w:sz="4" w:space="0" w:color="000000"/>
            </w:tcBorders>
            <w:shd w:val="clear" w:color="auto" w:fill="auto"/>
            <w:vAlign w:val="center"/>
            <w:hideMark/>
          </w:tcPr>
          <w:p w:rsidR="007F1EB3" w:rsidRPr="007F1EB3" w:rsidRDefault="007F1EB3" w:rsidP="007F1EB3">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ATENDIDA</w:t>
            </w:r>
          </w:p>
        </w:tc>
      </w:tr>
      <w:tr w:rsidR="007F1EB3" w:rsidRPr="007F1EB3" w:rsidTr="007F1EB3">
        <w:trPr>
          <w:trHeight w:val="1020"/>
        </w:trPr>
        <w:tc>
          <w:tcPr>
            <w:tcW w:w="1463" w:type="dxa"/>
            <w:tcBorders>
              <w:top w:val="nil"/>
              <w:left w:val="single" w:sz="4" w:space="0" w:color="000000"/>
              <w:bottom w:val="single" w:sz="4" w:space="0" w:color="000000"/>
              <w:right w:val="single" w:sz="4" w:space="0" w:color="000000"/>
            </w:tcBorders>
            <w:shd w:val="clear" w:color="auto" w:fill="auto"/>
            <w:vAlign w:val="center"/>
            <w:hideMark/>
          </w:tcPr>
          <w:p w:rsidR="007F1EB3" w:rsidRPr="007F1EB3" w:rsidRDefault="007F1EB3" w:rsidP="007F1EB3">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RA 03/2016</w:t>
            </w:r>
          </w:p>
        </w:tc>
        <w:tc>
          <w:tcPr>
            <w:tcW w:w="3504" w:type="dxa"/>
            <w:tcBorders>
              <w:top w:val="nil"/>
              <w:left w:val="nil"/>
              <w:bottom w:val="single" w:sz="4" w:space="0" w:color="000000"/>
              <w:right w:val="single" w:sz="4" w:space="0" w:color="000000"/>
            </w:tcBorders>
            <w:shd w:val="clear" w:color="auto" w:fill="auto"/>
            <w:vAlign w:val="center"/>
            <w:hideMark/>
          </w:tcPr>
          <w:p w:rsidR="007F1EB3" w:rsidRPr="007F1EB3" w:rsidRDefault="007F1EB3" w:rsidP="007F1EB3">
            <w:pPr>
              <w:suppressAutoHyphens w:val="0"/>
              <w:spacing w:after="0" w:line="240" w:lineRule="auto"/>
              <w:jc w:val="both"/>
              <w:rPr>
                <w:rFonts w:eastAsia="Times New Roman"/>
                <w:b w:val="0"/>
                <w:szCs w:val="24"/>
                <w:lang w:eastAsia="pt-BR"/>
              </w:rPr>
            </w:pPr>
            <w:proofErr w:type="gramStart"/>
            <w:r w:rsidRPr="007F1EB3">
              <w:rPr>
                <w:rFonts w:eastAsia="Times New Roman"/>
                <w:b w:val="0"/>
                <w:szCs w:val="24"/>
                <w:lang w:eastAsia="pt-BR"/>
              </w:rPr>
              <w:t>3</w:t>
            </w:r>
            <w:proofErr w:type="gramEnd"/>
            <w:r w:rsidRPr="007F1EB3">
              <w:rPr>
                <w:rFonts w:eastAsia="Times New Roman"/>
                <w:b w:val="0"/>
                <w:szCs w:val="24"/>
                <w:lang w:eastAsia="pt-BR"/>
              </w:rPr>
              <w:t xml:space="preserve">) Que a </w:t>
            </w:r>
            <w:r w:rsidRPr="007F1EB3">
              <w:rPr>
                <w:rFonts w:eastAsia="Times New Roman"/>
                <w:bCs/>
                <w:szCs w:val="24"/>
                <w:lang w:eastAsia="pt-BR"/>
              </w:rPr>
              <w:t>Coordenação de Licitação</w:t>
            </w:r>
            <w:r w:rsidRPr="007F1EB3">
              <w:rPr>
                <w:rFonts w:eastAsia="Times New Roman"/>
                <w:b w:val="0"/>
                <w:szCs w:val="24"/>
                <w:lang w:eastAsia="pt-BR"/>
              </w:rPr>
              <w:t xml:space="preserve"> oriente os pregoeiros para fazerem constar dos processos licitatórios, dentre outros documentos, os comprovantes de publicação no Diário Oficial da União do resultado da licitação. </w:t>
            </w:r>
          </w:p>
        </w:tc>
        <w:tc>
          <w:tcPr>
            <w:tcW w:w="1701" w:type="dxa"/>
            <w:tcBorders>
              <w:top w:val="nil"/>
              <w:left w:val="nil"/>
              <w:bottom w:val="single" w:sz="4" w:space="0" w:color="000000"/>
              <w:right w:val="single" w:sz="4" w:space="0" w:color="000000"/>
            </w:tcBorders>
            <w:shd w:val="clear" w:color="auto" w:fill="auto"/>
            <w:vAlign w:val="center"/>
            <w:hideMark/>
          </w:tcPr>
          <w:p w:rsidR="007F1EB3" w:rsidRPr="007F1EB3" w:rsidRDefault="007F1EB3" w:rsidP="007F1EB3">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NT 02/2018</w:t>
            </w:r>
          </w:p>
        </w:tc>
        <w:tc>
          <w:tcPr>
            <w:tcW w:w="1984" w:type="dxa"/>
            <w:tcBorders>
              <w:top w:val="nil"/>
              <w:left w:val="nil"/>
              <w:bottom w:val="single" w:sz="4" w:space="0" w:color="000000"/>
              <w:right w:val="single" w:sz="4" w:space="0" w:color="000000"/>
            </w:tcBorders>
            <w:shd w:val="clear" w:color="auto" w:fill="auto"/>
            <w:vAlign w:val="center"/>
            <w:hideMark/>
          </w:tcPr>
          <w:p w:rsidR="007F1EB3" w:rsidRPr="007F1EB3" w:rsidRDefault="007F1EB3" w:rsidP="007F1EB3">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ATENDIDA</w:t>
            </w:r>
          </w:p>
        </w:tc>
      </w:tr>
      <w:tr w:rsidR="007F1EB3" w:rsidRPr="007F1EB3" w:rsidTr="007F1EB3">
        <w:trPr>
          <w:trHeight w:val="1275"/>
        </w:trPr>
        <w:tc>
          <w:tcPr>
            <w:tcW w:w="1463" w:type="dxa"/>
            <w:tcBorders>
              <w:top w:val="nil"/>
              <w:left w:val="single" w:sz="4" w:space="0" w:color="000000"/>
              <w:bottom w:val="single" w:sz="4" w:space="0" w:color="000000"/>
              <w:right w:val="single" w:sz="4" w:space="0" w:color="000000"/>
            </w:tcBorders>
            <w:shd w:val="clear" w:color="auto" w:fill="auto"/>
            <w:vAlign w:val="center"/>
            <w:hideMark/>
          </w:tcPr>
          <w:p w:rsidR="007F1EB3" w:rsidRPr="007F1EB3" w:rsidRDefault="007F1EB3" w:rsidP="007F1EB3">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RA 03/2016</w:t>
            </w:r>
          </w:p>
        </w:tc>
        <w:tc>
          <w:tcPr>
            <w:tcW w:w="3504" w:type="dxa"/>
            <w:tcBorders>
              <w:top w:val="nil"/>
              <w:left w:val="nil"/>
              <w:bottom w:val="single" w:sz="4" w:space="0" w:color="000000"/>
              <w:right w:val="single" w:sz="4" w:space="0" w:color="000000"/>
            </w:tcBorders>
            <w:shd w:val="clear" w:color="auto" w:fill="auto"/>
            <w:vAlign w:val="center"/>
            <w:hideMark/>
          </w:tcPr>
          <w:p w:rsidR="007F1EB3" w:rsidRPr="007F1EB3" w:rsidRDefault="007F1EB3" w:rsidP="007F1EB3">
            <w:pPr>
              <w:suppressAutoHyphens w:val="0"/>
              <w:spacing w:after="0" w:line="240" w:lineRule="auto"/>
              <w:jc w:val="both"/>
              <w:rPr>
                <w:rFonts w:eastAsia="Times New Roman"/>
                <w:b w:val="0"/>
                <w:szCs w:val="24"/>
                <w:lang w:eastAsia="pt-BR"/>
              </w:rPr>
            </w:pPr>
            <w:proofErr w:type="gramStart"/>
            <w:r w:rsidRPr="007F1EB3">
              <w:rPr>
                <w:rFonts w:eastAsia="Times New Roman"/>
                <w:b w:val="0"/>
                <w:szCs w:val="24"/>
                <w:lang w:eastAsia="pt-BR"/>
              </w:rPr>
              <w:t>4</w:t>
            </w:r>
            <w:proofErr w:type="gramEnd"/>
            <w:r w:rsidRPr="007F1EB3">
              <w:rPr>
                <w:rFonts w:eastAsia="Times New Roman"/>
                <w:b w:val="0"/>
                <w:szCs w:val="24"/>
                <w:lang w:eastAsia="pt-BR"/>
              </w:rPr>
              <w:t xml:space="preserve">) Que a </w:t>
            </w:r>
            <w:r w:rsidRPr="007F1EB3">
              <w:rPr>
                <w:rFonts w:eastAsia="Times New Roman"/>
                <w:bCs/>
                <w:szCs w:val="24"/>
                <w:lang w:eastAsia="pt-BR"/>
              </w:rPr>
              <w:t>Coordenação de Licitação</w:t>
            </w:r>
            <w:r w:rsidRPr="007F1EB3">
              <w:rPr>
                <w:rFonts w:eastAsia="Times New Roman"/>
                <w:b w:val="0"/>
                <w:szCs w:val="24"/>
                <w:lang w:eastAsia="pt-BR"/>
              </w:rPr>
              <w:t xml:space="preserve"> oriente os pregoeiros para fazerem constar dos processos licitatórios, dentre outros documentos, a comprovação da confirmação de concordância da Administração </w:t>
            </w:r>
            <w:r w:rsidRPr="007F1EB3">
              <w:rPr>
                <w:rFonts w:eastAsia="Times New Roman"/>
                <w:b w:val="0"/>
                <w:szCs w:val="24"/>
                <w:lang w:eastAsia="pt-BR"/>
              </w:rPr>
              <w:lastRenderedPageBreak/>
              <w:t>junto aos órgãos participantes quanto ao objeto a ser licitado.</w:t>
            </w:r>
          </w:p>
        </w:tc>
        <w:tc>
          <w:tcPr>
            <w:tcW w:w="1701" w:type="dxa"/>
            <w:tcBorders>
              <w:top w:val="nil"/>
              <w:left w:val="nil"/>
              <w:bottom w:val="single" w:sz="4" w:space="0" w:color="000000"/>
              <w:right w:val="single" w:sz="4" w:space="0" w:color="000000"/>
            </w:tcBorders>
            <w:shd w:val="clear" w:color="auto" w:fill="auto"/>
            <w:vAlign w:val="center"/>
            <w:hideMark/>
          </w:tcPr>
          <w:p w:rsidR="007F1EB3" w:rsidRPr="007F1EB3" w:rsidRDefault="007F1EB3" w:rsidP="007F1EB3">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lastRenderedPageBreak/>
              <w:t>NT 02/2018</w:t>
            </w:r>
          </w:p>
        </w:tc>
        <w:tc>
          <w:tcPr>
            <w:tcW w:w="1984" w:type="dxa"/>
            <w:tcBorders>
              <w:top w:val="nil"/>
              <w:left w:val="nil"/>
              <w:bottom w:val="single" w:sz="4" w:space="0" w:color="000000"/>
              <w:right w:val="single" w:sz="4" w:space="0" w:color="000000"/>
            </w:tcBorders>
            <w:shd w:val="clear" w:color="auto" w:fill="auto"/>
            <w:vAlign w:val="center"/>
            <w:hideMark/>
          </w:tcPr>
          <w:p w:rsidR="007F1EB3" w:rsidRPr="007F1EB3" w:rsidRDefault="007F1EB3" w:rsidP="007F1EB3">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ATENDIDA</w:t>
            </w:r>
          </w:p>
        </w:tc>
      </w:tr>
      <w:tr w:rsidR="007F1EB3" w:rsidRPr="007F1EB3" w:rsidTr="007F1EB3">
        <w:trPr>
          <w:trHeight w:val="765"/>
        </w:trPr>
        <w:tc>
          <w:tcPr>
            <w:tcW w:w="1463" w:type="dxa"/>
            <w:tcBorders>
              <w:top w:val="nil"/>
              <w:left w:val="single" w:sz="4" w:space="0" w:color="000000"/>
              <w:bottom w:val="single" w:sz="4" w:space="0" w:color="000000"/>
              <w:right w:val="single" w:sz="4" w:space="0" w:color="000000"/>
            </w:tcBorders>
            <w:shd w:val="clear" w:color="auto" w:fill="auto"/>
            <w:vAlign w:val="center"/>
            <w:hideMark/>
          </w:tcPr>
          <w:p w:rsidR="007F1EB3" w:rsidRPr="007F1EB3" w:rsidRDefault="007F1EB3" w:rsidP="007F1EB3">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lastRenderedPageBreak/>
              <w:t>RA 03/2016</w:t>
            </w:r>
          </w:p>
        </w:tc>
        <w:tc>
          <w:tcPr>
            <w:tcW w:w="3504" w:type="dxa"/>
            <w:tcBorders>
              <w:top w:val="nil"/>
              <w:left w:val="nil"/>
              <w:bottom w:val="single" w:sz="4" w:space="0" w:color="000000"/>
              <w:right w:val="single" w:sz="4" w:space="0" w:color="000000"/>
            </w:tcBorders>
            <w:shd w:val="clear" w:color="auto" w:fill="auto"/>
            <w:vAlign w:val="center"/>
            <w:hideMark/>
          </w:tcPr>
          <w:p w:rsidR="007F1EB3" w:rsidRPr="007F1EB3" w:rsidRDefault="007F1EB3" w:rsidP="007F1EB3">
            <w:pPr>
              <w:suppressAutoHyphens w:val="0"/>
              <w:spacing w:after="0" w:line="240" w:lineRule="auto"/>
              <w:jc w:val="both"/>
              <w:rPr>
                <w:rFonts w:eastAsia="Times New Roman"/>
                <w:b w:val="0"/>
                <w:szCs w:val="24"/>
                <w:lang w:eastAsia="pt-BR"/>
              </w:rPr>
            </w:pPr>
            <w:proofErr w:type="gramStart"/>
            <w:r w:rsidRPr="007F1EB3">
              <w:rPr>
                <w:rFonts w:eastAsia="Times New Roman"/>
                <w:b w:val="0"/>
                <w:szCs w:val="24"/>
                <w:lang w:eastAsia="pt-BR"/>
              </w:rPr>
              <w:t>5</w:t>
            </w:r>
            <w:proofErr w:type="gramEnd"/>
            <w:r w:rsidRPr="007F1EB3">
              <w:rPr>
                <w:rFonts w:eastAsia="Times New Roman"/>
                <w:b w:val="0"/>
                <w:szCs w:val="24"/>
                <w:lang w:eastAsia="pt-BR"/>
              </w:rPr>
              <w:t xml:space="preserve">) Que a </w:t>
            </w:r>
            <w:r w:rsidRPr="007F1EB3">
              <w:rPr>
                <w:rFonts w:eastAsia="Times New Roman"/>
                <w:bCs/>
                <w:szCs w:val="24"/>
                <w:lang w:eastAsia="pt-BR"/>
              </w:rPr>
              <w:t>PROAD</w:t>
            </w:r>
            <w:r w:rsidRPr="007F1EB3">
              <w:rPr>
                <w:rFonts w:eastAsia="Times New Roman"/>
                <w:b w:val="0"/>
                <w:szCs w:val="24"/>
                <w:lang w:eastAsia="pt-BR"/>
              </w:rPr>
              <w:t xml:space="preserve"> somente efetue as publicações de extrato de dispensa de licitação após se certificar da realização dos atos administrativos necessários.</w:t>
            </w:r>
          </w:p>
        </w:tc>
        <w:tc>
          <w:tcPr>
            <w:tcW w:w="1701" w:type="dxa"/>
            <w:tcBorders>
              <w:top w:val="nil"/>
              <w:left w:val="nil"/>
              <w:bottom w:val="single" w:sz="4" w:space="0" w:color="000000"/>
              <w:right w:val="single" w:sz="4" w:space="0" w:color="000000"/>
            </w:tcBorders>
            <w:shd w:val="clear" w:color="auto" w:fill="auto"/>
            <w:vAlign w:val="center"/>
            <w:hideMark/>
          </w:tcPr>
          <w:p w:rsidR="007F1EB3" w:rsidRPr="007F1EB3" w:rsidRDefault="007F1EB3" w:rsidP="007F1EB3">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NT 02/2018</w:t>
            </w:r>
          </w:p>
        </w:tc>
        <w:tc>
          <w:tcPr>
            <w:tcW w:w="1984" w:type="dxa"/>
            <w:tcBorders>
              <w:top w:val="nil"/>
              <w:left w:val="nil"/>
              <w:bottom w:val="single" w:sz="4" w:space="0" w:color="000000"/>
              <w:right w:val="single" w:sz="4" w:space="0" w:color="000000"/>
            </w:tcBorders>
            <w:shd w:val="clear" w:color="auto" w:fill="auto"/>
            <w:vAlign w:val="center"/>
            <w:hideMark/>
          </w:tcPr>
          <w:p w:rsidR="007F1EB3" w:rsidRPr="007F1EB3" w:rsidRDefault="007F1EB3" w:rsidP="007F1EB3">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ATENDIDA</w:t>
            </w:r>
          </w:p>
        </w:tc>
      </w:tr>
      <w:tr w:rsidR="007F1EB3" w:rsidRPr="007F1EB3" w:rsidTr="007F1EB3">
        <w:trPr>
          <w:trHeight w:val="765"/>
        </w:trPr>
        <w:tc>
          <w:tcPr>
            <w:tcW w:w="1463" w:type="dxa"/>
            <w:tcBorders>
              <w:top w:val="nil"/>
              <w:left w:val="single" w:sz="4" w:space="0" w:color="000000"/>
              <w:bottom w:val="single" w:sz="4" w:space="0" w:color="000000"/>
              <w:right w:val="single" w:sz="4" w:space="0" w:color="000000"/>
            </w:tcBorders>
            <w:shd w:val="clear" w:color="auto" w:fill="auto"/>
            <w:vAlign w:val="center"/>
            <w:hideMark/>
          </w:tcPr>
          <w:p w:rsidR="007F1EB3" w:rsidRPr="007F1EB3" w:rsidRDefault="007F1EB3" w:rsidP="007F1EB3">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RA 03/2016</w:t>
            </w:r>
          </w:p>
        </w:tc>
        <w:tc>
          <w:tcPr>
            <w:tcW w:w="3504" w:type="dxa"/>
            <w:tcBorders>
              <w:top w:val="nil"/>
              <w:left w:val="nil"/>
              <w:bottom w:val="single" w:sz="4" w:space="0" w:color="000000"/>
              <w:right w:val="single" w:sz="4" w:space="0" w:color="000000"/>
            </w:tcBorders>
            <w:shd w:val="clear" w:color="auto" w:fill="auto"/>
            <w:vAlign w:val="center"/>
            <w:hideMark/>
          </w:tcPr>
          <w:p w:rsidR="007F1EB3" w:rsidRPr="007F1EB3" w:rsidRDefault="007F1EB3" w:rsidP="007F1EB3">
            <w:pPr>
              <w:suppressAutoHyphens w:val="0"/>
              <w:spacing w:after="0" w:line="240" w:lineRule="auto"/>
              <w:jc w:val="both"/>
              <w:rPr>
                <w:rFonts w:eastAsia="Times New Roman"/>
                <w:b w:val="0"/>
                <w:szCs w:val="24"/>
                <w:lang w:eastAsia="pt-BR"/>
              </w:rPr>
            </w:pPr>
            <w:proofErr w:type="gramStart"/>
            <w:r w:rsidRPr="007F1EB3">
              <w:rPr>
                <w:rFonts w:eastAsia="Times New Roman"/>
                <w:b w:val="0"/>
                <w:szCs w:val="24"/>
                <w:lang w:eastAsia="pt-BR"/>
              </w:rPr>
              <w:t>6</w:t>
            </w:r>
            <w:proofErr w:type="gramEnd"/>
            <w:r w:rsidRPr="007F1EB3">
              <w:rPr>
                <w:rFonts w:eastAsia="Times New Roman"/>
                <w:b w:val="0"/>
                <w:szCs w:val="24"/>
                <w:lang w:eastAsia="pt-BR"/>
              </w:rPr>
              <w:t xml:space="preserve">) Que a </w:t>
            </w:r>
            <w:r w:rsidRPr="007F1EB3">
              <w:rPr>
                <w:rFonts w:eastAsia="Times New Roman"/>
                <w:bCs/>
                <w:szCs w:val="24"/>
                <w:lang w:eastAsia="pt-BR"/>
              </w:rPr>
              <w:t xml:space="preserve">PROAD </w:t>
            </w:r>
            <w:r w:rsidRPr="007F1EB3">
              <w:rPr>
                <w:rFonts w:eastAsia="Times New Roman"/>
                <w:b w:val="0"/>
                <w:szCs w:val="24"/>
                <w:lang w:eastAsia="pt-BR"/>
              </w:rPr>
              <w:t>faça constar dos autos dos processos licitatórios a aprovação motivada dos termos de referência.</w:t>
            </w:r>
          </w:p>
        </w:tc>
        <w:tc>
          <w:tcPr>
            <w:tcW w:w="1701" w:type="dxa"/>
            <w:tcBorders>
              <w:top w:val="nil"/>
              <w:left w:val="nil"/>
              <w:bottom w:val="single" w:sz="4" w:space="0" w:color="000000"/>
              <w:right w:val="single" w:sz="4" w:space="0" w:color="000000"/>
            </w:tcBorders>
            <w:shd w:val="clear" w:color="auto" w:fill="auto"/>
            <w:vAlign w:val="center"/>
            <w:hideMark/>
          </w:tcPr>
          <w:p w:rsidR="007F1EB3" w:rsidRPr="007F1EB3" w:rsidRDefault="007F1EB3" w:rsidP="007F1EB3">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NT 02/2018</w:t>
            </w:r>
          </w:p>
        </w:tc>
        <w:tc>
          <w:tcPr>
            <w:tcW w:w="1984" w:type="dxa"/>
            <w:tcBorders>
              <w:top w:val="nil"/>
              <w:left w:val="nil"/>
              <w:bottom w:val="single" w:sz="4" w:space="0" w:color="000000"/>
              <w:right w:val="single" w:sz="4" w:space="0" w:color="000000"/>
            </w:tcBorders>
            <w:shd w:val="clear" w:color="auto" w:fill="auto"/>
            <w:vAlign w:val="center"/>
            <w:hideMark/>
          </w:tcPr>
          <w:p w:rsidR="007F1EB3" w:rsidRPr="007F1EB3" w:rsidRDefault="007F1EB3" w:rsidP="007F1EB3">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NÃO MONITORADA</w:t>
            </w:r>
          </w:p>
        </w:tc>
      </w:tr>
      <w:tr w:rsidR="007F1EB3" w:rsidRPr="007F1EB3" w:rsidTr="007F1EB3">
        <w:trPr>
          <w:trHeight w:val="765"/>
        </w:trPr>
        <w:tc>
          <w:tcPr>
            <w:tcW w:w="1463" w:type="dxa"/>
            <w:tcBorders>
              <w:top w:val="nil"/>
              <w:left w:val="single" w:sz="4" w:space="0" w:color="000000"/>
              <w:bottom w:val="single" w:sz="4" w:space="0" w:color="000000"/>
              <w:right w:val="single" w:sz="4" w:space="0" w:color="000000"/>
            </w:tcBorders>
            <w:shd w:val="clear" w:color="auto" w:fill="auto"/>
            <w:vAlign w:val="center"/>
            <w:hideMark/>
          </w:tcPr>
          <w:p w:rsidR="007F1EB3" w:rsidRPr="007F1EB3" w:rsidRDefault="007F1EB3" w:rsidP="007F1EB3">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RA 03/2016</w:t>
            </w:r>
          </w:p>
        </w:tc>
        <w:tc>
          <w:tcPr>
            <w:tcW w:w="3504" w:type="dxa"/>
            <w:tcBorders>
              <w:top w:val="nil"/>
              <w:left w:val="nil"/>
              <w:bottom w:val="single" w:sz="4" w:space="0" w:color="000000"/>
              <w:right w:val="single" w:sz="4" w:space="0" w:color="000000"/>
            </w:tcBorders>
            <w:shd w:val="clear" w:color="auto" w:fill="auto"/>
            <w:vAlign w:val="center"/>
            <w:hideMark/>
          </w:tcPr>
          <w:p w:rsidR="007F1EB3" w:rsidRPr="007F1EB3" w:rsidRDefault="007F1EB3" w:rsidP="007F1EB3">
            <w:pPr>
              <w:suppressAutoHyphens w:val="0"/>
              <w:spacing w:after="0" w:line="240" w:lineRule="auto"/>
              <w:jc w:val="both"/>
              <w:rPr>
                <w:rFonts w:eastAsia="Times New Roman"/>
                <w:b w:val="0"/>
                <w:szCs w:val="24"/>
                <w:lang w:eastAsia="pt-BR"/>
              </w:rPr>
            </w:pPr>
            <w:proofErr w:type="gramStart"/>
            <w:r w:rsidRPr="007F1EB3">
              <w:rPr>
                <w:rFonts w:eastAsia="Times New Roman"/>
                <w:b w:val="0"/>
                <w:szCs w:val="24"/>
                <w:lang w:eastAsia="pt-BR"/>
              </w:rPr>
              <w:t>7</w:t>
            </w:r>
            <w:proofErr w:type="gramEnd"/>
            <w:r w:rsidRPr="007F1EB3">
              <w:rPr>
                <w:rFonts w:eastAsia="Times New Roman"/>
                <w:b w:val="0"/>
                <w:szCs w:val="24"/>
                <w:lang w:eastAsia="pt-BR"/>
              </w:rPr>
              <w:t xml:space="preserve">) Que a </w:t>
            </w:r>
            <w:r w:rsidRPr="007F1EB3">
              <w:rPr>
                <w:rFonts w:eastAsia="Times New Roman"/>
                <w:bCs/>
                <w:szCs w:val="24"/>
                <w:lang w:eastAsia="pt-BR"/>
              </w:rPr>
              <w:t>PROAD</w:t>
            </w:r>
            <w:r w:rsidRPr="007F1EB3">
              <w:rPr>
                <w:rFonts w:eastAsia="Times New Roman"/>
                <w:b w:val="0"/>
                <w:szCs w:val="24"/>
                <w:lang w:eastAsia="pt-BR"/>
              </w:rPr>
              <w:t xml:space="preserve"> nas licitações ocorridas atente para a validade das portarias de designação do pregoeiro e equipe de apoio.</w:t>
            </w:r>
          </w:p>
        </w:tc>
        <w:tc>
          <w:tcPr>
            <w:tcW w:w="1701" w:type="dxa"/>
            <w:tcBorders>
              <w:top w:val="nil"/>
              <w:left w:val="nil"/>
              <w:bottom w:val="single" w:sz="4" w:space="0" w:color="000000"/>
              <w:right w:val="single" w:sz="4" w:space="0" w:color="000000"/>
            </w:tcBorders>
            <w:shd w:val="clear" w:color="auto" w:fill="auto"/>
            <w:vAlign w:val="center"/>
            <w:hideMark/>
          </w:tcPr>
          <w:p w:rsidR="007F1EB3" w:rsidRPr="007F1EB3" w:rsidRDefault="007F1EB3" w:rsidP="007F1EB3">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NT 02/2018</w:t>
            </w:r>
          </w:p>
        </w:tc>
        <w:tc>
          <w:tcPr>
            <w:tcW w:w="1984" w:type="dxa"/>
            <w:tcBorders>
              <w:top w:val="nil"/>
              <w:left w:val="nil"/>
              <w:bottom w:val="single" w:sz="4" w:space="0" w:color="000000"/>
              <w:right w:val="single" w:sz="4" w:space="0" w:color="000000"/>
            </w:tcBorders>
            <w:shd w:val="clear" w:color="auto" w:fill="auto"/>
            <w:vAlign w:val="center"/>
            <w:hideMark/>
          </w:tcPr>
          <w:p w:rsidR="007F1EB3" w:rsidRPr="007F1EB3" w:rsidRDefault="007F1EB3" w:rsidP="007F1EB3">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ATENDIDA</w:t>
            </w:r>
          </w:p>
        </w:tc>
      </w:tr>
      <w:tr w:rsidR="007F1EB3" w:rsidRPr="007F1EB3" w:rsidTr="007F1EB3">
        <w:trPr>
          <w:trHeight w:val="765"/>
        </w:trPr>
        <w:tc>
          <w:tcPr>
            <w:tcW w:w="1463" w:type="dxa"/>
            <w:tcBorders>
              <w:top w:val="nil"/>
              <w:left w:val="single" w:sz="4" w:space="0" w:color="000000"/>
              <w:bottom w:val="single" w:sz="4" w:space="0" w:color="000000"/>
              <w:right w:val="single" w:sz="4" w:space="0" w:color="000000"/>
            </w:tcBorders>
            <w:shd w:val="clear" w:color="auto" w:fill="auto"/>
            <w:vAlign w:val="center"/>
            <w:hideMark/>
          </w:tcPr>
          <w:p w:rsidR="007F1EB3" w:rsidRPr="007F1EB3" w:rsidRDefault="007F1EB3" w:rsidP="007F1EB3">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RA 03/2016</w:t>
            </w:r>
          </w:p>
        </w:tc>
        <w:tc>
          <w:tcPr>
            <w:tcW w:w="3504" w:type="dxa"/>
            <w:tcBorders>
              <w:top w:val="nil"/>
              <w:left w:val="nil"/>
              <w:bottom w:val="single" w:sz="4" w:space="0" w:color="000000"/>
              <w:right w:val="single" w:sz="4" w:space="0" w:color="000000"/>
            </w:tcBorders>
            <w:shd w:val="clear" w:color="auto" w:fill="auto"/>
            <w:vAlign w:val="center"/>
            <w:hideMark/>
          </w:tcPr>
          <w:p w:rsidR="007F1EB3" w:rsidRPr="007F1EB3" w:rsidRDefault="007F1EB3" w:rsidP="007F1EB3">
            <w:pPr>
              <w:suppressAutoHyphens w:val="0"/>
              <w:spacing w:after="0" w:line="240" w:lineRule="auto"/>
              <w:jc w:val="both"/>
              <w:rPr>
                <w:rFonts w:eastAsia="Times New Roman"/>
                <w:b w:val="0"/>
                <w:szCs w:val="24"/>
                <w:lang w:eastAsia="pt-BR"/>
              </w:rPr>
            </w:pPr>
            <w:proofErr w:type="gramStart"/>
            <w:r w:rsidRPr="007F1EB3">
              <w:rPr>
                <w:rFonts w:eastAsia="Times New Roman"/>
                <w:b w:val="0"/>
                <w:szCs w:val="24"/>
                <w:lang w:eastAsia="pt-BR"/>
              </w:rPr>
              <w:t>1</w:t>
            </w:r>
            <w:proofErr w:type="gramEnd"/>
            <w:r w:rsidRPr="007F1EB3">
              <w:rPr>
                <w:rFonts w:eastAsia="Times New Roman"/>
                <w:b w:val="0"/>
                <w:szCs w:val="24"/>
                <w:lang w:eastAsia="pt-BR"/>
              </w:rPr>
              <w:t xml:space="preserve">) Que a </w:t>
            </w:r>
            <w:r w:rsidRPr="007F1EB3">
              <w:rPr>
                <w:rFonts w:eastAsia="Times New Roman"/>
                <w:bCs/>
                <w:szCs w:val="24"/>
                <w:lang w:eastAsia="pt-BR"/>
              </w:rPr>
              <w:t>PROAD</w:t>
            </w:r>
            <w:r w:rsidRPr="007F1EB3">
              <w:rPr>
                <w:rFonts w:eastAsia="Times New Roman"/>
                <w:b w:val="0"/>
                <w:szCs w:val="24"/>
                <w:lang w:eastAsia="pt-BR"/>
              </w:rPr>
              <w:t xml:space="preserve"> antes das publicações dos atos administrativos se certifique das datas exatas dos referidos atos. </w:t>
            </w:r>
          </w:p>
        </w:tc>
        <w:tc>
          <w:tcPr>
            <w:tcW w:w="1701" w:type="dxa"/>
            <w:tcBorders>
              <w:top w:val="nil"/>
              <w:left w:val="nil"/>
              <w:bottom w:val="single" w:sz="4" w:space="0" w:color="000000"/>
              <w:right w:val="single" w:sz="4" w:space="0" w:color="000000"/>
            </w:tcBorders>
            <w:shd w:val="clear" w:color="auto" w:fill="auto"/>
            <w:vAlign w:val="center"/>
            <w:hideMark/>
          </w:tcPr>
          <w:p w:rsidR="007F1EB3" w:rsidRPr="007F1EB3" w:rsidRDefault="007F1EB3" w:rsidP="007F1EB3">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NT 02/2018</w:t>
            </w:r>
          </w:p>
        </w:tc>
        <w:tc>
          <w:tcPr>
            <w:tcW w:w="1984" w:type="dxa"/>
            <w:tcBorders>
              <w:top w:val="nil"/>
              <w:left w:val="nil"/>
              <w:bottom w:val="single" w:sz="4" w:space="0" w:color="000000"/>
              <w:right w:val="single" w:sz="4" w:space="0" w:color="000000"/>
            </w:tcBorders>
            <w:shd w:val="clear" w:color="auto" w:fill="auto"/>
            <w:vAlign w:val="center"/>
            <w:hideMark/>
          </w:tcPr>
          <w:p w:rsidR="007F1EB3" w:rsidRPr="007F1EB3" w:rsidRDefault="007F1EB3" w:rsidP="007F1EB3">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NÃO MONITORADA</w:t>
            </w:r>
          </w:p>
        </w:tc>
      </w:tr>
      <w:tr w:rsidR="007F1EB3" w:rsidRPr="007F1EB3" w:rsidTr="007F1EB3">
        <w:trPr>
          <w:trHeight w:val="1020"/>
        </w:trPr>
        <w:tc>
          <w:tcPr>
            <w:tcW w:w="1463" w:type="dxa"/>
            <w:tcBorders>
              <w:top w:val="nil"/>
              <w:left w:val="single" w:sz="4" w:space="0" w:color="000000"/>
              <w:bottom w:val="single" w:sz="4" w:space="0" w:color="000000"/>
              <w:right w:val="single" w:sz="4" w:space="0" w:color="000000"/>
            </w:tcBorders>
            <w:shd w:val="clear" w:color="auto" w:fill="auto"/>
            <w:vAlign w:val="center"/>
            <w:hideMark/>
          </w:tcPr>
          <w:p w:rsidR="007F1EB3" w:rsidRPr="007F1EB3" w:rsidRDefault="007F1EB3" w:rsidP="007F1EB3">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RA 03/2016</w:t>
            </w:r>
          </w:p>
        </w:tc>
        <w:tc>
          <w:tcPr>
            <w:tcW w:w="3504" w:type="dxa"/>
            <w:tcBorders>
              <w:top w:val="nil"/>
              <w:left w:val="nil"/>
              <w:bottom w:val="single" w:sz="4" w:space="0" w:color="000000"/>
              <w:right w:val="single" w:sz="4" w:space="0" w:color="000000"/>
            </w:tcBorders>
            <w:shd w:val="clear" w:color="auto" w:fill="auto"/>
            <w:vAlign w:val="center"/>
            <w:hideMark/>
          </w:tcPr>
          <w:p w:rsidR="007F1EB3" w:rsidRPr="007F1EB3" w:rsidRDefault="007F1EB3" w:rsidP="007F1EB3">
            <w:pPr>
              <w:suppressAutoHyphens w:val="0"/>
              <w:spacing w:after="0" w:line="240" w:lineRule="auto"/>
              <w:jc w:val="both"/>
              <w:rPr>
                <w:rFonts w:eastAsia="Times New Roman"/>
                <w:b w:val="0"/>
                <w:szCs w:val="24"/>
                <w:lang w:eastAsia="pt-BR"/>
              </w:rPr>
            </w:pPr>
            <w:proofErr w:type="gramStart"/>
            <w:r w:rsidRPr="007F1EB3">
              <w:rPr>
                <w:rFonts w:eastAsia="Times New Roman"/>
                <w:b w:val="0"/>
                <w:szCs w:val="24"/>
                <w:lang w:eastAsia="pt-BR"/>
              </w:rPr>
              <w:t>1</w:t>
            </w:r>
            <w:proofErr w:type="gramEnd"/>
            <w:r w:rsidRPr="007F1EB3">
              <w:rPr>
                <w:rFonts w:eastAsia="Times New Roman"/>
                <w:b w:val="0"/>
                <w:szCs w:val="24"/>
                <w:lang w:eastAsia="pt-BR"/>
              </w:rPr>
              <w:t xml:space="preserve">) Que a </w:t>
            </w:r>
            <w:r w:rsidRPr="007F1EB3">
              <w:rPr>
                <w:rFonts w:eastAsia="Times New Roman"/>
                <w:bCs/>
                <w:szCs w:val="24"/>
                <w:lang w:eastAsia="pt-BR"/>
              </w:rPr>
              <w:t>PROAD</w:t>
            </w:r>
            <w:r w:rsidRPr="007F1EB3">
              <w:rPr>
                <w:rFonts w:eastAsia="Times New Roman"/>
                <w:b w:val="0"/>
                <w:szCs w:val="24"/>
                <w:lang w:eastAsia="pt-BR"/>
              </w:rPr>
              <w:t xml:space="preserve"> providencie o ajuste do Contrato 15/2014 quanto ao </w:t>
            </w:r>
            <w:r w:rsidRPr="007F1EB3">
              <w:rPr>
                <w:rFonts w:eastAsia="Times New Roman"/>
                <w:b w:val="0"/>
                <w:szCs w:val="24"/>
                <w:u w:val="single"/>
                <w:lang w:eastAsia="pt-BR"/>
              </w:rPr>
              <w:t>limite mensal</w:t>
            </w:r>
            <w:r w:rsidRPr="007F1EB3">
              <w:rPr>
                <w:rFonts w:eastAsia="Times New Roman"/>
                <w:b w:val="0"/>
                <w:szCs w:val="24"/>
                <w:lang w:eastAsia="pt-BR"/>
              </w:rPr>
              <w:t xml:space="preserve"> ou </w:t>
            </w:r>
            <w:r w:rsidRPr="007F1EB3">
              <w:rPr>
                <w:rFonts w:eastAsia="Times New Roman"/>
                <w:b w:val="0"/>
                <w:szCs w:val="24"/>
                <w:u w:val="single"/>
                <w:lang w:eastAsia="pt-BR"/>
              </w:rPr>
              <w:t>periódico</w:t>
            </w:r>
            <w:r w:rsidRPr="007F1EB3">
              <w:rPr>
                <w:rFonts w:eastAsia="Times New Roman"/>
                <w:b w:val="0"/>
                <w:szCs w:val="24"/>
                <w:lang w:eastAsia="pt-BR"/>
              </w:rPr>
              <w:t xml:space="preserve"> das refeições subsidiadas no RU, de forma a possibilitar à UFRPE honrar seus compromissos.</w:t>
            </w:r>
          </w:p>
        </w:tc>
        <w:tc>
          <w:tcPr>
            <w:tcW w:w="1701" w:type="dxa"/>
            <w:tcBorders>
              <w:top w:val="nil"/>
              <w:left w:val="nil"/>
              <w:bottom w:val="single" w:sz="4" w:space="0" w:color="000000"/>
              <w:right w:val="single" w:sz="4" w:space="0" w:color="000000"/>
            </w:tcBorders>
            <w:shd w:val="clear" w:color="auto" w:fill="auto"/>
            <w:vAlign w:val="center"/>
            <w:hideMark/>
          </w:tcPr>
          <w:p w:rsidR="007F1EB3" w:rsidRPr="007F1EB3" w:rsidRDefault="007F1EB3" w:rsidP="007F1EB3">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NT 02/2018</w:t>
            </w:r>
          </w:p>
        </w:tc>
        <w:tc>
          <w:tcPr>
            <w:tcW w:w="1984" w:type="dxa"/>
            <w:tcBorders>
              <w:top w:val="nil"/>
              <w:left w:val="nil"/>
              <w:bottom w:val="single" w:sz="4" w:space="0" w:color="000000"/>
              <w:right w:val="single" w:sz="4" w:space="0" w:color="000000"/>
            </w:tcBorders>
            <w:shd w:val="clear" w:color="auto" w:fill="auto"/>
            <w:vAlign w:val="center"/>
            <w:hideMark/>
          </w:tcPr>
          <w:p w:rsidR="007F1EB3" w:rsidRPr="007F1EB3" w:rsidRDefault="007F1EB3" w:rsidP="007F1EB3">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CANCELADA</w:t>
            </w:r>
          </w:p>
        </w:tc>
      </w:tr>
      <w:tr w:rsidR="007F1EB3" w:rsidRPr="007F1EB3" w:rsidTr="007F1EB3">
        <w:trPr>
          <w:trHeight w:val="1020"/>
        </w:trPr>
        <w:tc>
          <w:tcPr>
            <w:tcW w:w="1463" w:type="dxa"/>
            <w:tcBorders>
              <w:top w:val="nil"/>
              <w:left w:val="single" w:sz="4" w:space="0" w:color="000000"/>
              <w:bottom w:val="single" w:sz="4" w:space="0" w:color="000000"/>
              <w:right w:val="single" w:sz="4" w:space="0" w:color="000000"/>
            </w:tcBorders>
            <w:shd w:val="clear" w:color="auto" w:fill="auto"/>
            <w:vAlign w:val="center"/>
            <w:hideMark/>
          </w:tcPr>
          <w:p w:rsidR="007F1EB3" w:rsidRPr="007F1EB3" w:rsidRDefault="007F1EB3" w:rsidP="007F1EB3">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RA 03/2016</w:t>
            </w:r>
          </w:p>
        </w:tc>
        <w:tc>
          <w:tcPr>
            <w:tcW w:w="3504" w:type="dxa"/>
            <w:tcBorders>
              <w:top w:val="nil"/>
              <w:left w:val="nil"/>
              <w:bottom w:val="single" w:sz="4" w:space="0" w:color="000000"/>
              <w:right w:val="single" w:sz="4" w:space="0" w:color="000000"/>
            </w:tcBorders>
            <w:shd w:val="clear" w:color="auto" w:fill="auto"/>
            <w:vAlign w:val="center"/>
            <w:hideMark/>
          </w:tcPr>
          <w:p w:rsidR="007F1EB3" w:rsidRPr="007F1EB3" w:rsidRDefault="007F1EB3" w:rsidP="007F1EB3">
            <w:pPr>
              <w:suppressAutoHyphens w:val="0"/>
              <w:spacing w:after="0" w:line="240" w:lineRule="auto"/>
              <w:jc w:val="both"/>
              <w:rPr>
                <w:rFonts w:eastAsia="Times New Roman"/>
                <w:b w:val="0"/>
                <w:szCs w:val="24"/>
                <w:lang w:eastAsia="pt-BR"/>
              </w:rPr>
            </w:pPr>
            <w:proofErr w:type="gramStart"/>
            <w:r w:rsidRPr="007F1EB3">
              <w:rPr>
                <w:rFonts w:eastAsia="Times New Roman"/>
                <w:b w:val="0"/>
                <w:szCs w:val="24"/>
                <w:lang w:eastAsia="pt-BR"/>
              </w:rPr>
              <w:t>1</w:t>
            </w:r>
            <w:proofErr w:type="gramEnd"/>
            <w:r w:rsidRPr="007F1EB3">
              <w:rPr>
                <w:rFonts w:eastAsia="Times New Roman"/>
                <w:b w:val="0"/>
                <w:szCs w:val="24"/>
                <w:lang w:eastAsia="pt-BR"/>
              </w:rPr>
              <w:t xml:space="preserve">) Que a </w:t>
            </w:r>
            <w:r w:rsidRPr="007F1EB3">
              <w:rPr>
                <w:rFonts w:eastAsia="Times New Roman"/>
                <w:bCs/>
                <w:szCs w:val="24"/>
                <w:lang w:eastAsia="pt-BR"/>
              </w:rPr>
              <w:t>PROAD</w:t>
            </w:r>
            <w:r w:rsidRPr="007F1EB3">
              <w:rPr>
                <w:rFonts w:eastAsia="Times New Roman"/>
                <w:b w:val="0"/>
                <w:szCs w:val="24"/>
                <w:lang w:eastAsia="pt-BR"/>
              </w:rPr>
              <w:t>, nas aquisições de bens e/ou serviços que resultem em obrigações futuras, providencie o instrumento contratual, em observância ao que determina o § 4º, artigo 62, da Lei 8.666/93.</w:t>
            </w:r>
          </w:p>
        </w:tc>
        <w:tc>
          <w:tcPr>
            <w:tcW w:w="1701" w:type="dxa"/>
            <w:tcBorders>
              <w:top w:val="nil"/>
              <w:left w:val="nil"/>
              <w:bottom w:val="single" w:sz="4" w:space="0" w:color="000000"/>
              <w:right w:val="single" w:sz="4" w:space="0" w:color="000000"/>
            </w:tcBorders>
            <w:shd w:val="clear" w:color="auto" w:fill="auto"/>
            <w:vAlign w:val="center"/>
            <w:hideMark/>
          </w:tcPr>
          <w:p w:rsidR="007F1EB3" w:rsidRPr="007F1EB3" w:rsidRDefault="007F1EB3" w:rsidP="007F1EB3">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NT 02/2018</w:t>
            </w:r>
          </w:p>
        </w:tc>
        <w:tc>
          <w:tcPr>
            <w:tcW w:w="1984" w:type="dxa"/>
            <w:tcBorders>
              <w:top w:val="nil"/>
              <w:left w:val="nil"/>
              <w:bottom w:val="single" w:sz="4" w:space="0" w:color="000000"/>
              <w:right w:val="single" w:sz="4" w:space="0" w:color="000000"/>
            </w:tcBorders>
            <w:shd w:val="clear" w:color="auto" w:fill="auto"/>
            <w:vAlign w:val="center"/>
            <w:hideMark/>
          </w:tcPr>
          <w:p w:rsidR="007F1EB3" w:rsidRPr="007F1EB3" w:rsidRDefault="007F1EB3" w:rsidP="007F1EB3">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ATENDIDA</w:t>
            </w:r>
          </w:p>
        </w:tc>
      </w:tr>
      <w:tr w:rsidR="007F1EB3" w:rsidRPr="007F1EB3" w:rsidTr="007F1EB3">
        <w:trPr>
          <w:trHeight w:val="1020"/>
        </w:trPr>
        <w:tc>
          <w:tcPr>
            <w:tcW w:w="1463" w:type="dxa"/>
            <w:tcBorders>
              <w:top w:val="nil"/>
              <w:left w:val="single" w:sz="4" w:space="0" w:color="000000"/>
              <w:bottom w:val="single" w:sz="4" w:space="0" w:color="000000"/>
              <w:right w:val="single" w:sz="4" w:space="0" w:color="000000"/>
            </w:tcBorders>
            <w:shd w:val="clear" w:color="auto" w:fill="auto"/>
            <w:vAlign w:val="center"/>
            <w:hideMark/>
          </w:tcPr>
          <w:p w:rsidR="007F1EB3" w:rsidRPr="007F1EB3" w:rsidRDefault="007F1EB3" w:rsidP="007F1EB3">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RA 03/2016</w:t>
            </w:r>
          </w:p>
        </w:tc>
        <w:tc>
          <w:tcPr>
            <w:tcW w:w="3504" w:type="dxa"/>
            <w:tcBorders>
              <w:top w:val="nil"/>
              <w:left w:val="nil"/>
              <w:bottom w:val="single" w:sz="4" w:space="0" w:color="000000"/>
              <w:right w:val="single" w:sz="4" w:space="0" w:color="000000"/>
            </w:tcBorders>
            <w:shd w:val="clear" w:color="auto" w:fill="auto"/>
            <w:vAlign w:val="center"/>
            <w:hideMark/>
          </w:tcPr>
          <w:p w:rsidR="007F1EB3" w:rsidRPr="007F1EB3" w:rsidRDefault="007F1EB3" w:rsidP="007F1EB3">
            <w:pPr>
              <w:suppressAutoHyphens w:val="0"/>
              <w:spacing w:after="0" w:line="240" w:lineRule="auto"/>
              <w:jc w:val="both"/>
              <w:rPr>
                <w:rFonts w:eastAsia="Times New Roman"/>
                <w:b w:val="0"/>
                <w:szCs w:val="24"/>
                <w:lang w:eastAsia="pt-BR"/>
              </w:rPr>
            </w:pPr>
            <w:proofErr w:type="gramStart"/>
            <w:r w:rsidRPr="007F1EB3">
              <w:rPr>
                <w:rFonts w:eastAsia="Times New Roman"/>
                <w:b w:val="0"/>
                <w:szCs w:val="24"/>
                <w:lang w:eastAsia="pt-BR"/>
              </w:rPr>
              <w:t>1</w:t>
            </w:r>
            <w:proofErr w:type="gramEnd"/>
            <w:r w:rsidRPr="007F1EB3">
              <w:rPr>
                <w:rFonts w:eastAsia="Times New Roman"/>
                <w:b w:val="0"/>
                <w:szCs w:val="24"/>
                <w:lang w:eastAsia="pt-BR"/>
              </w:rPr>
              <w:t xml:space="preserve">) Que a </w:t>
            </w:r>
            <w:r w:rsidRPr="007F1EB3">
              <w:rPr>
                <w:rFonts w:eastAsia="Times New Roman"/>
                <w:bCs/>
                <w:szCs w:val="24"/>
                <w:lang w:eastAsia="pt-BR"/>
              </w:rPr>
              <w:t>UACSA</w:t>
            </w:r>
            <w:r w:rsidRPr="007F1EB3">
              <w:rPr>
                <w:rFonts w:eastAsia="Times New Roman"/>
                <w:b w:val="0"/>
                <w:szCs w:val="24"/>
                <w:lang w:eastAsia="pt-BR"/>
              </w:rPr>
              <w:t xml:space="preserve"> providencie pesquisa de preços para confirmar se o valor pago na locação do imóvel onde funcionam suas instalações está compatível com o valor atual de mercado.</w:t>
            </w:r>
          </w:p>
        </w:tc>
        <w:tc>
          <w:tcPr>
            <w:tcW w:w="1701" w:type="dxa"/>
            <w:tcBorders>
              <w:top w:val="nil"/>
              <w:left w:val="nil"/>
              <w:bottom w:val="single" w:sz="4" w:space="0" w:color="000000"/>
              <w:right w:val="single" w:sz="4" w:space="0" w:color="000000"/>
            </w:tcBorders>
            <w:shd w:val="clear" w:color="auto" w:fill="auto"/>
            <w:vAlign w:val="center"/>
            <w:hideMark/>
          </w:tcPr>
          <w:p w:rsidR="007F1EB3" w:rsidRPr="007F1EB3" w:rsidRDefault="007F1EB3" w:rsidP="007F1EB3">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NT 02/2018</w:t>
            </w:r>
          </w:p>
        </w:tc>
        <w:tc>
          <w:tcPr>
            <w:tcW w:w="1984" w:type="dxa"/>
            <w:tcBorders>
              <w:top w:val="nil"/>
              <w:left w:val="nil"/>
              <w:bottom w:val="single" w:sz="4" w:space="0" w:color="000000"/>
              <w:right w:val="single" w:sz="4" w:space="0" w:color="000000"/>
            </w:tcBorders>
            <w:shd w:val="clear" w:color="auto" w:fill="auto"/>
            <w:vAlign w:val="center"/>
            <w:hideMark/>
          </w:tcPr>
          <w:p w:rsidR="007F1EB3" w:rsidRPr="007F1EB3" w:rsidRDefault="007F1EB3" w:rsidP="007F1EB3">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ATENDIDA</w:t>
            </w:r>
          </w:p>
        </w:tc>
      </w:tr>
      <w:tr w:rsidR="007F1EB3" w:rsidRPr="007F1EB3" w:rsidTr="007F1EB3">
        <w:trPr>
          <w:trHeight w:val="1530"/>
        </w:trPr>
        <w:tc>
          <w:tcPr>
            <w:tcW w:w="1463" w:type="dxa"/>
            <w:tcBorders>
              <w:top w:val="nil"/>
              <w:left w:val="single" w:sz="4" w:space="0" w:color="000000"/>
              <w:bottom w:val="single" w:sz="4" w:space="0" w:color="000000"/>
              <w:right w:val="single" w:sz="4" w:space="0" w:color="000000"/>
            </w:tcBorders>
            <w:shd w:val="clear" w:color="auto" w:fill="auto"/>
            <w:vAlign w:val="center"/>
            <w:hideMark/>
          </w:tcPr>
          <w:p w:rsidR="007F1EB3" w:rsidRPr="007F1EB3" w:rsidRDefault="007F1EB3" w:rsidP="007F1EB3">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RA nº 02/2018</w:t>
            </w:r>
          </w:p>
        </w:tc>
        <w:tc>
          <w:tcPr>
            <w:tcW w:w="3504" w:type="dxa"/>
            <w:tcBorders>
              <w:top w:val="nil"/>
              <w:left w:val="nil"/>
              <w:bottom w:val="single" w:sz="4" w:space="0" w:color="000000"/>
              <w:right w:val="single" w:sz="4" w:space="0" w:color="000000"/>
            </w:tcBorders>
            <w:shd w:val="clear" w:color="auto" w:fill="auto"/>
            <w:vAlign w:val="center"/>
            <w:hideMark/>
          </w:tcPr>
          <w:p w:rsidR="007F1EB3" w:rsidRPr="007F1EB3" w:rsidRDefault="007F1EB3" w:rsidP="007F1EB3">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 xml:space="preserve">Que o NURIC elabore </w:t>
            </w:r>
            <w:proofErr w:type="gramStart"/>
            <w:r w:rsidRPr="007F1EB3">
              <w:rPr>
                <w:rFonts w:eastAsia="Times New Roman"/>
                <w:b w:val="0"/>
                <w:szCs w:val="24"/>
                <w:lang w:eastAsia="pt-BR"/>
              </w:rPr>
              <w:t>manual ,</w:t>
            </w:r>
            <w:proofErr w:type="gramEnd"/>
            <w:r w:rsidRPr="007F1EB3">
              <w:rPr>
                <w:rFonts w:eastAsia="Times New Roman"/>
                <w:b w:val="0"/>
                <w:szCs w:val="24"/>
                <w:lang w:eastAsia="pt-BR"/>
              </w:rPr>
              <w:t xml:space="preserve"> embasado na  norma legal, acerca de procedimentos, rotinas de trabalho e formulários padronizados, aplicáveis  aos atos de fiscalização,  durante a  </w:t>
            </w:r>
            <w:r w:rsidRPr="007F1EB3">
              <w:rPr>
                <w:rFonts w:eastAsia="Times New Roman"/>
                <w:b w:val="0"/>
                <w:szCs w:val="24"/>
                <w:lang w:eastAsia="pt-BR"/>
              </w:rPr>
              <w:lastRenderedPageBreak/>
              <w:t>execução de convênios, a ser seguido pelo fiscal do concedente e pelo convenente.RECOMENDAÇÃO (02)</w:t>
            </w:r>
          </w:p>
        </w:tc>
        <w:tc>
          <w:tcPr>
            <w:tcW w:w="1701" w:type="dxa"/>
            <w:tcBorders>
              <w:top w:val="nil"/>
              <w:left w:val="nil"/>
              <w:bottom w:val="single" w:sz="4" w:space="0" w:color="000000"/>
              <w:right w:val="single" w:sz="4" w:space="0" w:color="000000"/>
            </w:tcBorders>
            <w:shd w:val="clear" w:color="auto" w:fill="auto"/>
            <w:vAlign w:val="center"/>
            <w:hideMark/>
          </w:tcPr>
          <w:p w:rsidR="007F1EB3" w:rsidRPr="007F1EB3" w:rsidRDefault="007F1EB3" w:rsidP="007F1EB3">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lastRenderedPageBreak/>
              <w:t>NT 08/2018</w:t>
            </w:r>
          </w:p>
        </w:tc>
        <w:tc>
          <w:tcPr>
            <w:tcW w:w="1984" w:type="dxa"/>
            <w:tcBorders>
              <w:top w:val="nil"/>
              <w:left w:val="nil"/>
              <w:bottom w:val="single" w:sz="4" w:space="0" w:color="000000"/>
              <w:right w:val="single" w:sz="4" w:space="0" w:color="000000"/>
            </w:tcBorders>
            <w:shd w:val="clear" w:color="auto" w:fill="auto"/>
            <w:vAlign w:val="center"/>
            <w:hideMark/>
          </w:tcPr>
          <w:p w:rsidR="007F1EB3" w:rsidRPr="007F1EB3" w:rsidRDefault="007F1EB3" w:rsidP="007F1EB3">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ATENDIDA</w:t>
            </w:r>
          </w:p>
        </w:tc>
      </w:tr>
      <w:tr w:rsidR="007F1EB3" w:rsidRPr="007F1EB3" w:rsidTr="007F1EB3">
        <w:trPr>
          <w:trHeight w:val="765"/>
        </w:trPr>
        <w:tc>
          <w:tcPr>
            <w:tcW w:w="1463" w:type="dxa"/>
            <w:tcBorders>
              <w:top w:val="nil"/>
              <w:left w:val="single" w:sz="4" w:space="0" w:color="000000"/>
              <w:bottom w:val="single" w:sz="4" w:space="0" w:color="000000"/>
              <w:right w:val="single" w:sz="4" w:space="0" w:color="000000"/>
            </w:tcBorders>
            <w:shd w:val="clear" w:color="auto" w:fill="auto"/>
            <w:vAlign w:val="center"/>
            <w:hideMark/>
          </w:tcPr>
          <w:p w:rsidR="007F1EB3" w:rsidRPr="007F1EB3" w:rsidRDefault="007F1EB3" w:rsidP="007F1EB3">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lastRenderedPageBreak/>
              <w:t xml:space="preserve">RA 02/2013 </w:t>
            </w:r>
          </w:p>
        </w:tc>
        <w:tc>
          <w:tcPr>
            <w:tcW w:w="3504" w:type="dxa"/>
            <w:tcBorders>
              <w:top w:val="nil"/>
              <w:left w:val="nil"/>
              <w:bottom w:val="single" w:sz="4" w:space="0" w:color="000000"/>
              <w:right w:val="single" w:sz="4" w:space="0" w:color="000000"/>
            </w:tcBorders>
            <w:shd w:val="clear" w:color="auto" w:fill="auto"/>
            <w:vAlign w:val="center"/>
            <w:hideMark/>
          </w:tcPr>
          <w:p w:rsidR="007F1EB3" w:rsidRPr="007F1EB3" w:rsidRDefault="007F1EB3" w:rsidP="007F1EB3">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Recomenda-se à CATF/PROAD que somente registre os fiscais de contrato no SIASG após a publicação da portaria destes.</w:t>
            </w:r>
          </w:p>
        </w:tc>
        <w:tc>
          <w:tcPr>
            <w:tcW w:w="1701" w:type="dxa"/>
            <w:tcBorders>
              <w:top w:val="nil"/>
              <w:left w:val="nil"/>
              <w:bottom w:val="single" w:sz="4" w:space="0" w:color="000000"/>
              <w:right w:val="single" w:sz="4" w:space="0" w:color="000000"/>
            </w:tcBorders>
            <w:shd w:val="clear" w:color="auto" w:fill="auto"/>
            <w:vAlign w:val="center"/>
            <w:hideMark/>
          </w:tcPr>
          <w:p w:rsidR="007F1EB3" w:rsidRPr="007F1EB3" w:rsidRDefault="007F1EB3" w:rsidP="007F1EB3">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NT 01/2018</w:t>
            </w:r>
          </w:p>
        </w:tc>
        <w:tc>
          <w:tcPr>
            <w:tcW w:w="1984" w:type="dxa"/>
            <w:tcBorders>
              <w:top w:val="nil"/>
              <w:left w:val="nil"/>
              <w:bottom w:val="single" w:sz="4" w:space="0" w:color="000000"/>
              <w:right w:val="single" w:sz="4" w:space="0" w:color="000000"/>
            </w:tcBorders>
            <w:shd w:val="clear" w:color="auto" w:fill="auto"/>
            <w:vAlign w:val="center"/>
            <w:hideMark/>
          </w:tcPr>
          <w:p w:rsidR="007F1EB3" w:rsidRPr="007F1EB3" w:rsidRDefault="007F1EB3" w:rsidP="007F1EB3">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ATENDIDA</w:t>
            </w:r>
          </w:p>
        </w:tc>
      </w:tr>
      <w:tr w:rsidR="007F1EB3" w:rsidRPr="007F1EB3" w:rsidTr="007F1EB3">
        <w:trPr>
          <w:trHeight w:val="1530"/>
        </w:trPr>
        <w:tc>
          <w:tcPr>
            <w:tcW w:w="1463" w:type="dxa"/>
            <w:tcBorders>
              <w:top w:val="nil"/>
              <w:left w:val="single" w:sz="4" w:space="0" w:color="000000"/>
              <w:bottom w:val="single" w:sz="4" w:space="0" w:color="000000"/>
              <w:right w:val="single" w:sz="4" w:space="0" w:color="000000"/>
            </w:tcBorders>
            <w:shd w:val="clear" w:color="auto" w:fill="auto"/>
            <w:vAlign w:val="center"/>
            <w:hideMark/>
          </w:tcPr>
          <w:p w:rsidR="007F1EB3" w:rsidRPr="007F1EB3" w:rsidRDefault="007F1EB3" w:rsidP="007F1EB3">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 xml:space="preserve">RA 02/2013 </w:t>
            </w:r>
          </w:p>
        </w:tc>
        <w:tc>
          <w:tcPr>
            <w:tcW w:w="3504" w:type="dxa"/>
            <w:tcBorders>
              <w:top w:val="nil"/>
              <w:left w:val="nil"/>
              <w:bottom w:val="single" w:sz="4" w:space="0" w:color="000000"/>
              <w:right w:val="single" w:sz="4" w:space="0" w:color="000000"/>
            </w:tcBorders>
            <w:shd w:val="clear" w:color="auto" w:fill="auto"/>
            <w:vAlign w:val="center"/>
            <w:hideMark/>
          </w:tcPr>
          <w:p w:rsidR="007F1EB3" w:rsidRPr="007F1EB3" w:rsidRDefault="007F1EB3" w:rsidP="007F1EB3">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 xml:space="preserve">Recomenda-se ao gestor do Contrato 17/2012 estabelecer mecanismos de controle junto aos fiscais, de modo a assegurar que o pagamento pela contratada de todas as obrigações trabalhistas, sociais e previdenciárias esteja em consonância com o efetivo de mão de obra vinculado à execução contratual. </w:t>
            </w:r>
          </w:p>
        </w:tc>
        <w:tc>
          <w:tcPr>
            <w:tcW w:w="1701" w:type="dxa"/>
            <w:tcBorders>
              <w:top w:val="nil"/>
              <w:left w:val="nil"/>
              <w:bottom w:val="single" w:sz="4" w:space="0" w:color="000000"/>
              <w:right w:val="single" w:sz="4" w:space="0" w:color="000000"/>
            </w:tcBorders>
            <w:shd w:val="clear" w:color="auto" w:fill="auto"/>
            <w:vAlign w:val="center"/>
            <w:hideMark/>
          </w:tcPr>
          <w:p w:rsidR="007F1EB3" w:rsidRPr="007F1EB3" w:rsidRDefault="007F1EB3" w:rsidP="007F1EB3">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NT 01/2018</w:t>
            </w:r>
          </w:p>
        </w:tc>
        <w:tc>
          <w:tcPr>
            <w:tcW w:w="1984" w:type="dxa"/>
            <w:tcBorders>
              <w:top w:val="nil"/>
              <w:left w:val="nil"/>
              <w:bottom w:val="single" w:sz="4" w:space="0" w:color="000000"/>
              <w:right w:val="single" w:sz="4" w:space="0" w:color="000000"/>
            </w:tcBorders>
            <w:shd w:val="clear" w:color="auto" w:fill="auto"/>
            <w:vAlign w:val="center"/>
            <w:hideMark/>
          </w:tcPr>
          <w:p w:rsidR="007F1EB3" w:rsidRPr="007F1EB3" w:rsidRDefault="007F1EB3" w:rsidP="007F1EB3">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ATENDIDA</w:t>
            </w:r>
          </w:p>
        </w:tc>
      </w:tr>
      <w:tr w:rsidR="007F1EB3" w:rsidRPr="007F1EB3" w:rsidTr="007F1EB3">
        <w:trPr>
          <w:trHeight w:val="1020"/>
        </w:trPr>
        <w:tc>
          <w:tcPr>
            <w:tcW w:w="1463" w:type="dxa"/>
            <w:tcBorders>
              <w:top w:val="nil"/>
              <w:left w:val="single" w:sz="4" w:space="0" w:color="000000"/>
              <w:bottom w:val="single" w:sz="4" w:space="0" w:color="000000"/>
              <w:right w:val="single" w:sz="4" w:space="0" w:color="000000"/>
            </w:tcBorders>
            <w:shd w:val="clear" w:color="auto" w:fill="auto"/>
            <w:vAlign w:val="center"/>
            <w:hideMark/>
          </w:tcPr>
          <w:p w:rsidR="007F1EB3" w:rsidRPr="007F1EB3" w:rsidRDefault="007F1EB3" w:rsidP="007F1EB3">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 xml:space="preserve">RA 02/2013 </w:t>
            </w:r>
          </w:p>
        </w:tc>
        <w:tc>
          <w:tcPr>
            <w:tcW w:w="3504" w:type="dxa"/>
            <w:tcBorders>
              <w:top w:val="nil"/>
              <w:left w:val="nil"/>
              <w:bottom w:val="single" w:sz="4" w:space="0" w:color="000000"/>
              <w:right w:val="single" w:sz="4" w:space="0" w:color="000000"/>
            </w:tcBorders>
            <w:shd w:val="clear" w:color="auto" w:fill="auto"/>
            <w:vAlign w:val="center"/>
            <w:hideMark/>
          </w:tcPr>
          <w:p w:rsidR="007F1EB3" w:rsidRPr="007F1EB3" w:rsidRDefault="007F1EB3" w:rsidP="007F1EB3">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Recomenda-se ao gestor do Contrato 17/2012 que oriente os fiscais para dar maior celeridade no exame e liberação das Notas Fiscais para o envio ao Departamento de Finanças da GCF.</w:t>
            </w:r>
          </w:p>
        </w:tc>
        <w:tc>
          <w:tcPr>
            <w:tcW w:w="1701" w:type="dxa"/>
            <w:tcBorders>
              <w:top w:val="nil"/>
              <w:left w:val="nil"/>
              <w:bottom w:val="single" w:sz="4" w:space="0" w:color="000000"/>
              <w:right w:val="single" w:sz="4" w:space="0" w:color="000000"/>
            </w:tcBorders>
            <w:shd w:val="clear" w:color="auto" w:fill="auto"/>
            <w:vAlign w:val="center"/>
            <w:hideMark/>
          </w:tcPr>
          <w:p w:rsidR="007F1EB3" w:rsidRPr="007F1EB3" w:rsidRDefault="007F1EB3" w:rsidP="007F1EB3">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NT 01/2018</w:t>
            </w:r>
          </w:p>
        </w:tc>
        <w:tc>
          <w:tcPr>
            <w:tcW w:w="1984" w:type="dxa"/>
            <w:tcBorders>
              <w:top w:val="nil"/>
              <w:left w:val="nil"/>
              <w:bottom w:val="single" w:sz="4" w:space="0" w:color="000000"/>
              <w:right w:val="single" w:sz="4" w:space="0" w:color="000000"/>
            </w:tcBorders>
            <w:shd w:val="clear" w:color="auto" w:fill="auto"/>
            <w:vAlign w:val="center"/>
            <w:hideMark/>
          </w:tcPr>
          <w:p w:rsidR="007F1EB3" w:rsidRPr="007F1EB3" w:rsidRDefault="007F1EB3" w:rsidP="007F1EB3">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ATENDIDA</w:t>
            </w:r>
          </w:p>
        </w:tc>
      </w:tr>
      <w:tr w:rsidR="007F1EB3" w:rsidRPr="007F1EB3" w:rsidTr="007F1EB3">
        <w:trPr>
          <w:trHeight w:val="1020"/>
        </w:trPr>
        <w:tc>
          <w:tcPr>
            <w:tcW w:w="1463" w:type="dxa"/>
            <w:tcBorders>
              <w:top w:val="nil"/>
              <w:left w:val="single" w:sz="4" w:space="0" w:color="000000"/>
              <w:bottom w:val="single" w:sz="4" w:space="0" w:color="000000"/>
              <w:right w:val="single" w:sz="4" w:space="0" w:color="000000"/>
            </w:tcBorders>
            <w:shd w:val="clear" w:color="auto" w:fill="auto"/>
            <w:vAlign w:val="center"/>
            <w:hideMark/>
          </w:tcPr>
          <w:p w:rsidR="007F1EB3" w:rsidRPr="007F1EB3" w:rsidRDefault="007F1EB3" w:rsidP="007F1EB3">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 xml:space="preserve">RA 02/2013 </w:t>
            </w:r>
          </w:p>
        </w:tc>
        <w:tc>
          <w:tcPr>
            <w:tcW w:w="3504" w:type="dxa"/>
            <w:tcBorders>
              <w:top w:val="nil"/>
              <w:left w:val="nil"/>
              <w:bottom w:val="single" w:sz="4" w:space="0" w:color="000000"/>
              <w:right w:val="single" w:sz="4" w:space="0" w:color="000000"/>
            </w:tcBorders>
            <w:shd w:val="clear" w:color="auto" w:fill="auto"/>
            <w:vAlign w:val="center"/>
            <w:hideMark/>
          </w:tcPr>
          <w:p w:rsidR="007F1EB3" w:rsidRPr="007F1EB3" w:rsidRDefault="007F1EB3" w:rsidP="007F1EB3">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 xml:space="preserve">Recomenda-se ao gestor do Contrato 17/2012 que adote mecanismos de controle dos valores em aberto devidos à contratada, atentando para a data final do período de adimplemento da parcela da contratação. </w:t>
            </w:r>
          </w:p>
        </w:tc>
        <w:tc>
          <w:tcPr>
            <w:tcW w:w="1701" w:type="dxa"/>
            <w:tcBorders>
              <w:top w:val="nil"/>
              <w:left w:val="nil"/>
              <w:bottom w:val="single" w:sz="4" w:space="0" w:color="000000"/>
              <w:right w:val="single" w:sz="4" w:space="0" w:color="000000"/>
            </w:tcBorders>
            <w:shd w:val="clear" w:color="auto" w:fill="auto"/>
            <w:vAlign w:val="center"/>
            <w:hideMark/>
          </w:tcPr>
          <w:p w:rsidR="007F1EB3" w:rsidRPr="007F1EB3" w:rsidRDefault="007F1EB3" w:rsidP="007F1EB3">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NT 01/2018</w:t>
            </w:r>
          </w:p>
        </w:tc>
        <w:tc>
          <w:tcPr>
            <w:tcW w:w="1984" w:type="dxa"/>
            <w:tcBorders>
              <w:top w:val="nil"/>
              <w:left w:val="nil"/>
              <w:bottom w:val="single" w:sz="4" w:space="0" w:color="000000"/>
              <w:right w:val="single" w:sz="4" w:space="0" w:color="000000"/>
            </w:tcBorders>
            <w:shd w:val="clear" w:color="auto" w:fill="auto"/>
            <w:vAlign w:val="center"/>
            <w:hideMark/>
          </w:tcPr>
          <w:p w:rsidR="007F1EB3" w:rsidRPr="007F1EB3" w:rsidRDefault="007F1EB3" w:rsidP="007F1EB3">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ATENDIDA</w:t>
            </w:r>
          </w:p>
        </w:tc>
      </w:tr>
      <w:tr w:rsidR="007F1EB3" w:rsidRPr="007F1EB3" w:rsidTr="007F1EB3">
        <w:trPr>
          <w:trHeight w:val="1890"/>
        </w:trPr>
        <w:tc>
          <w:tcPr>
            <w:tcW w:w="1463" w:type="dxa"/>
            <w:tcBorders>
              <w:top w:val="nil"/>
              <w:left w:val="single" w:sz="4" w:space="0" w:color="000000"/>
              <w:bottom w:val="single" w:sz="4" w:space="0" w:color="000000"/>
              <w:right w:val="single" w:sz="4" w:space="0" w:color="000000"/>
            </w:tcBorders>
            <w:shd w:val="clear" w:color="auto" w:fill="auto"/>
            <w:vAlign w:val="center"/>
            <w:hideMark/>
          </w:tcPr>
          <w:p w:rsidR="007F1EB3" w:rsidRPr="007F1EB3" w:rsidRDefault="007F1EB3" w:rsidP="007F1EB3">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 xml:space="preserve">RA 02/2013 </w:t>
            </w:r>
          </w:p>
        </w:tc>
        <w:tc>
          <w:tcPr>
            <w:tcW w:w="3504" w:type="dxa"/>
            <w:tcBorders>
              <w:top w:val="nil"/>
              <w:left w:val="nil"/>
              <w:bottom w:val="single" w:sz="4" w:space="0" w:color="000000"/>
              <w:right w:val="single" w:sz="4" w:space="0" w:color="000000"/>
            </w:tcBorders>
            <w:shd w:val="clear" w:color="auto" w:fill="auto"/>
            <w:vAlign w:val="center"/>
            <w:hideMark/>
          </w:tcPr>
          <w:p w:rsidR="007F1EB3" w:rsidRPr="007F1EB3" w:rsidRDefault="007F1EB3" w:rsidP="007F1EB3">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 xml:space="preserve">Recomenda-se ao </w:t>
            </w:r>
            <w:r w:rsidRPr="007F1EB3">
              <w:rPr>
                <w:rFonts w:eastAsia="Times New Roman"/>
                <w:bCs/>
                <w:szCs w:val="24"/>
                <w:lang w:eastAsia="pt-BR"/>
              </w:rPr>
              <w:t>gestor do Contrato 17/2012</w:t>
            </w:r>
            <w:r w:rsidRPr="007F1EB3">
              <w:rPr>
                <w:rFonts w:eastAsia="Times New Roman"/>
                <w:b w:val="0"/>
                <w:szCs w:val="24"/>
                <w:lang w:eastAsia="pt-BR"/>
              </w:rPr>
              <w:t xml:space="preserve"> definir junto aos fiscais a responsabilidade da verificação da documentação comprobatória das obrigações trabalhistas e sociais da empresa contratada, devendo esta ser compatível com os empregados vinculados à execução contratual.</w:t>
            </w:r>
          </w:p>
        </w:tc>
        <w:tc>
          <w:tcPr>
            <w:tcW w:w="1701" w:type="dxa"/>
            <w:tcBorders>
              <w:top w:val="nil"/>
              <w:left w:val="nil"/>
              <w:bottom w:val="single" w:sz="4" w:space="0" w:color="000000"/>
              <w:right w:val="single" w:sz="4" w:space="0" w:color="000000"/>
            </w:tcBorders>
            <w:shd w:val="clear" w:color="auto" w:fill="auto"/>
            <w:vAlign w:val="center"/>
            <w:hideMark/>
          </w:tcPr>
          <w:p w:rsidR="007F1EB3" w:rsidRPr="007F1EB3" w:rsidRDefault="007F1EB3" w:rsidP="007F1EB3">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NT 01/2018</w:t>
            </w:r>
          </w:p>
        </w:tc>
        <w:tc>
          <w:tcPr>
            <w:tcW w:w="1984" w:type="dxa"/>
            <w:tcBorders>
              <w:top w:val="nil"/>
              <w:left w:val="nil"/>
              <w:bottom w:val="single" w:sz="4" w:space="0" w:color="000000"/>
              <w:right w:val="single" w:sz="4" w:space="0" w:color="000000"/>
            </w:tcBorders>
            <w:shd w:val="clear" w:color="auto" w:fill="auto"/>
            <w:vAlign w:val="center"/>
            <w:hideMark/>
          </w:tcPr>
          <w:p w:rsidR="007F1EB3" w:rsidRPr="007F1EB3" w:rsidRDefault="007F1EB3" w:rsidP="007F1EB3">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ATENDIDA</w:t>
            </w:r>
          </w:p>
        </w:tc>
      </w:tr>
    </w:tbl>
    <w:p w:rsidR="002E7244" w:rsidRPr="007F1EB3" w:rsidRDefault="002E7244" w:rsidP="005D0374">
      <w:pPr>
        <w:pStyle w:val="Recuodecorpodetexto21"/>
        <w:spacing w:after="0" w:line="240" w:lineRule="auto"/>
        <w:ind w:left="284"/>
        <w:rPr>
          <w:szCs w:val="24"/>
        </w:rPr>
      </w:pPr>
    </w:p>
    <w:p w:rsidR="005D0374" w:rsidRPr="007F1EB3" w:rsidRDefault="005D0374" w:rsidP="005D0374">
      <w:pPr>
        <w:pStyle w:val="Recuodecorpodetexto21"/>
        <w:spacing w:after="0" w:line="240" w:lineRule="auto"/>
        <w:ind w:left="284"/>
        <w:rPr>
          <w:szCs w:val="24"/>
        </w:rPr>
      </w:pPr>
    </w:p>
    <w:p w:rsidR="005D0374" w:rsidRPr="007F1EB3" w:rsidRDefault="005D0374" w:rsidP="005D0374">
      <w:pPr>
        <w:pStyle w:val="Recuodecorpodetexto21"/>
        <w:spacing w:after="0" w:line="240" w:lineRule="auto"/>
        <w:ind w:left="284"/>
        <w:rPr>
          <w:szCs w:val="24"/>
        </w:rPr>
      </w:pPr>
    </w:p>
    <w:p w:rsidR="005D0374" w:rsidRPr="007F1EB3" w:rsidRDefault="005D0374" w:rsidP="005D0374">
      <w:pPr>
        <w:pStyle w:val="Recuodecorpodetexto21"/>
        <w:spacing w:after="0" w:line="240" w:lineRule="auto"/>
        <w:ind w:left="284"/>
        <w:rPr>
          <w:szCs w:val="24"/>
        </w:rPr>
      </w:pPr>
    </w:p>
    <w:p w:rsidR="005D0374" w:rsidRPr="007F1EB3" w:rsidRDefault="005D0374" w:rsidP="005D0374">
      <w:pPr>
        <w:pStyle w:val="Recuodecorpodetexto21"/>
        <w:spacing w:after="0" w:line="240" w:lineRule="auto"/>
        <w:ind w:left="284"/>
        <w:rPr>
          <w:szCs w:val="24"/>
        </w:rPr>
      </w:pPr>
    </w:p>
    <w:p w:rsidR="0016322E" w:rsidRPr="007F1EB3" w:rsidRDefault="0016322E" w:rsidP="005D0374">
      <w:pPr>
        <w:pStyle w:val="Recuodecorpodetexto21"/>
        <w:spacing w:after="0" w:line="240" w:lineRule="auto"/>
        <w:ind w:left="284"/>
        <w:rPr>
          <w:szCs w:val="24"/>
        </w:rPr>
      </w:pPr>
    </w:p>
    <w:p w:rsidR="001A27EE" w:rsidRPr="007F1EB3" w:rsidRDefault="001A27EE" w:rsidP="000434B3">
      <w:pPr>
        <w:pStyle w:val="Recuodecorpodetexto21"/>
        <w:spacing w:after="0" w:line="240" w:lineRule="auto"/>
        <w:ind w:left="0"/>
        <w:rPr>
          <w:szCs w:val="24"/>
        </w:rPr>
      </w:pPr>
      <w:r w:rsidRPr="007F1EB3">
        <w:rPr>
          <w:szCs w:val="24"/>
        </w:rPr>
        <w:t xml:space="preserve">ANEXO II – RECOMENDAÇÕES PENDENTES DE </w:t>
      </w:r>
      <w:proofErr w:type="gramStart"/>
      <w:r w:rsidRPr="007F1EB3">
        <w:rPr>
          <w:szCs w:val="24"/>
        </w:rPr>
        <w:t>IMPLEMENTAÇÃO</w:t>
      </w:r>
      <w:proofErr w:type="gramEnd"/>
    </w:p>
    <w:p w:rsidR="006D0082" w:rsidRPr="007F1EB3" w:rsidRDefault="006D0082" w:rsidP="005D0374">
      <w:pPr>
        <w:pStyle w:val="Recuodecorpodetexto21"/>
        <w:spacing w:after="0" w:line="240" w:lineRule="auto"/>
        <w:ind w:left="284"/>
        <w:rPr>
          <w:szCs w:val="24"/>
        </w:rPr>
      </w:pPr>
    </w:p>
    <w:tbl>
      <w:tblPr>
        <w:tblW w:w="8980" w:type="dxa"/>
        <w:tblInd w:w="65" w:type="dxa"/>
        <w:tblCellMar>
          <w:left w:w="70" w:type="dxa"/>
          <w:right w:w="70" w:type="dxa"/>
        </w:tblCellMar>
        <w:tblLook w:val="04A0"/>
      </w:tblPr>
      <w:tblGrid>
        <w:gridCol w:w="1727"/>
        <w:gridCol w:w="4684"/>
        <w:gridCol w:w="2569"/>
      </w:tblGrid>
      <w:tr w:rsidR="007C4456" w:rsidRPr="007F1EB3" w:rsidTr="007C4456">
        <w:trPr>
          <w:trHeight w:val="510"/>
        </w:trPr>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Cs/>
                <w:szCs w:val="24"/>
                <w:lang w:eastAsia="pt-BR"/>
              </w:rPr>
            </w:pPr>
            <w:r w:rsidRPr="007F1EB3">
              <w:rPr>
                <w:rFonts w:eastAsia="Times New Roman"/>
                <w:bCs/>
                <w:szCs w:val="24"/>
                <w:lang w:eastAsia="pt-BR"/>
              </w:rPr>
              <w:t>DOC. DE REFERÊNCIA</w:t>
            </w:r>
          </w:p>
        </w:tc>
        <w:tc>
          <w:tcPr>
            <w:tcW w:w="4800" w:type="dxa"/>
            <w:tcBorders>
              <w:top w:val="single" w:sz="4" w:space="0" w:color="000000"/>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Cs/>
                <w:szCs w:val="24"/>
                <w:lang w:eastAsia="pt-BR"/>
              </w:rPr>
            </w:pPr>
            <w:r w:rsidRPr="007F1EB3">
              <w:rPr>
                <w:rFonts w:eastAsia="Times New Roman"/>
                <w:bCs/>
                <w:szCs w:val="24"/>
                <w:lang w:eastAsia="pt-BR"/>
              </w:rPr>
              <w:t>RECOMENDAÇÃO</w:t>
            </w:r>
          </w:p>
        </w:tc>
        <w:tc>
          <w:tcPr>
            <w:tcW w:w="2600" w:type="dxa"/>
            <w:tcBorders>
              <w:top w:val="single" w:sz="4" w:space="0" w:color="000000"/>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Cs/>
                <w:szCs w:val="24"/>
                <w:lang w:eastAsia="pt-BR"/>
              </w:rPr>
            </w:pPr>
            <w:r w:rsidRPr="007F1EB3">
              <w:rPr>
                <w:rFonts w:eastAsia="Times New Roman"/>
                <w:bCs/>
                <w:szCs w:val="24"/>
                <w:lang w:eastAsia="pt-BR"/>
              </w:rPr>
              <w:t>SITUAÇÃO DA RECOMENDAÇÃO</w:t>
            </w:r>
          </w:p>
        </w:tc>
      </w:tr>
      <w:tr w:rsidR="007C4456" w:rsidRPr="007F1EB3" w:rsidTr="007C4456">
        <w:trPr>
          <w:trHeight w:val="1020"/>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06/2011</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 xml:space="preserve">01 - </w:t>
            </w:r>
            <w:proofErr w:type="gramStart"/>
            <w:r w:rsidRPr="007F1EB3">
              <w:rPr>
                <w:rFonts w:eastAsia="Times New Roman"/>
                <w:b w:val="0"/>
                <w:szCs w:val="24"/>
                <w:lang w:eastAsia="pt-BR"/>
              </w:rPr>
              <w:t>Agilizar</w:t>
            </w:r>
            <w:proofErr w:type="gramEnd"/>
            <w:r w:rsidRPr="007F1EB3">
              <w:rPr>
                <w:rFonts w:eastAsia="Times New Roman"/>
                <w:b w:val="0"/>
                <w:szCs w:val="24"/>
                <w:lang w:eastAsia="pt-BR"/>
              </w:rPr>
              <w:t xml:space="preserve"> a regularização de registro em cartório dos imóveis Institucionais a fim de obter licenciamento concedido pela Prefeitura quando da realização de obras ou serviços de engenharia.</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020"/>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06/2011</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01 - Proceder à compensação dos valores demonstrados na Tabela 01 acima no pagamento a ser realizado à empresa contratada, conforme prazo determinado pela Administração Superior.</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765"/>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06/2011</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02 - Proceder à correção dos valores demonstrados na Tabela 02 acima, através de Termo Aditivo, antes da execução e do pagamento dos referidos serviços/obras.</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530"/>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06/2011</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01 - Exigir através de Engenheiro Fiscal responsável pela obra, que a empresa contratada identifique as atividades realizadas conforme medições, através de documento hábil, em serviços e obras de engenharia, de acordo com a Classificação Nacional de Atividades Econômicas, para análise e posterior “</w:t>
            </w:r>
            <w:proofErr w:type="gramStart"/>
            <w:r w:rsidRPr="007F1EB3">
              <w:rPr>
                <w:rFonts w:eastAsia="Times New Roman"/>
                <w:b w:val="0"/>
                <w:szCs w:val="24"/>
                <w:lang w:eastAsia="pt-BR"/>
              </w:rPr>
              <w:t>Atesto</w:t>
            </w:r>
            <w:proofErr w:type="gramEnd"/>
            <w:r w:rsidRPr="007F1EB3">
              <w:rPr>
                <w:rFonts w:eastAsia="Times New Roman"/>
                <w:b w:val="0"/>
                <w:szCs w:val="24"/>
                <w:lang w:eastAsia="pt-BR"/>
              </w:rPr>
              <w:t>” desse profissional.</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530"/>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06/2011</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03 - Realizar análise nos boletins da 2.ª, 3.ª, 4.ª e 5.ª medições, as quais são referentes às Notas Fiscais 353, 354, 355, 356 e 357, para verificação e confirmação dos valores referentes a serviços de engenharia e obras pagos através dessas Notas Fiscais, a fim de proceder às correções das retenções e recolhimentos de INSS.</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020"/>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06/2011</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 xml:space="preserve">01 - Proceder à análise da diferença entre </w:t>
            </w:r>
            <w:proofErr w:type="gramStart"/>
            <w:r w:rsidRPr="007F1EB3">
              <w:rPr>
                <w:rFonts w:eastAsia="Times New Roman"/>
                <w:b w:val="0"/>
                <w:szCs w:val="24"/>
                <w:lang w:eastAsia="pt-BR"/>
              </w:rPr>
              <w:t>os valores retido</w:t>
            </w:r>
            <w:proofErr w:type="gramEnd"/>
            <w:r w:rsidRPr="007F1EB3">
              <w:rPr>
                <w:rFonts w:eastAsia="Times New Roman"/>
                <w:b w:val="0"/>
                <w:szCs w:val="24"/>
                <w:lang w:eastAsia="pt-BR"/>
              </w:rPr>
              <w:t xml:space="preserve"> e recolhido e o devido, e efetuar o recolhimento da diferença, de acordo com a competência correta, observando os acréscimos moratórios.</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020"/>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06/2011</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 xml:space="preserve">01 </w:t>
            </w:r>
            <w:proofErr w:type="gramStart"/>
            <w:r w:rsidRPr="007F1EB3">
              <w:rPr>
                <w:rFonts w:eastAsia="Times New Roman"/>
                <w:b w:val="0"/>
                <w:szCs w:val="24"/>
                <w:lang w:eastAsia="pt-BR"/>
              </w:rPr>
              <w:t>-Proceder</w:t>
            </w:r>
            <w:proofErr w:type="gramEnd"/>
            <w:r w:rsidRPr="007F1EB3">
              <w:rPr>
                <w:rFonts w:eastAsia="Times New Roman"/>
                <w:b w:val="0"/>
                <w:szCs w:val="24"/>
                <w:lang w:eastAsia="pt-BR"/>
              </w:rPr>
              <w:t xml:space="preserve"> análise dos valores pagos referentes ao ISS das Notas Fiscais n.º 246 e 247, e recolher os valores corretos observando as devidas competências e acréscimos moratórios.</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785"/>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lastRenderedPageBreak/>
              <w:t>RA 06/2011</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01 - Notificar a empresa contratada para que a mesma proceda às correções em seu orçamento e composições, para os itens evidenciados nesta Constatação, considerando a letra “n”, da Cláusula 10.ª do Contrato n.º 04/2011, bem como a tabela SINAPI, como base de preços, na data de referência da elaboração do orçamento inicial da UFRPE.</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020"/>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06/2011</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01 - Proceder à revisão dos quantitativos orçados referentes aos itens apresentados na análise desta Constatação, a fim de executar os serviços nos quantitativos realmente necessários.</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8190"/>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02/2011</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 xml:space="preserve">Recomendação 6.1 Que a UFRPE atente para as recomendações elencadas no item. </w:t>
            </w:r>
            <w:proofErr w:type="gramStart"/>
            <w:r w:rsidRPr="007F1EB3">
              <w:rPr>
                <w:rFonts w:eastAsia="Times New Roman"/>
                <w:b w:val="0"/>
                <w:szCs w:val="24"/>
                <w:lang w:eastAsia="pt-BR"/>
              </w:rPr>
              <w:t>5</w:t>
            </w:r>
            <w:proofErr w:type="gramEnd"/>
            <w:r w:rsidRPr="007F1EB3">
              <w:rPr>
                <w:rFonts w:eastAsia="Times New Roman"/>
                <w:b w:val="0"/>
                <w:szCs w:val="24"/>
                <w:lang w:eastAsia="pt-BR"/>
              </w:rPr>
              <w:t xml:space="preserve"> deste Relatório, descritas abaixo:</w:t>
            </w:r>
            <w:r w:rsidRPr="007F1EB3">
              <w:rPr>
                <w:rFonts w:eastAsia="Times New Roman"/>
                <w:b w:val="0"/>
                <w:szCs w:val="24"/>
                <w:lang w:eastAsia="pt-BR"/>
              </w:rPr>
              <w:br/>
              <w:t>Recomenda-se a UFRPE que proceda a apuração e o ressarcimento de todos os valores pagos a título de dedicação exclusiva no período de 01/03/1994 a 30/06/2008, no qual inclui o percentual de 55% sobre o vencimento básico e os seus reflexos sobre as demais gratificações;</w:t>
            </w:r>
            <w:r w:rsidRPr="007F1EB3">
              <w:rPr>
                <w:rFonts w:eastAsia="Times New Roman"/>
                <w:b w:val="0"/>
                <w:szCs w:val="24"/>
                <w:lang w:eastAsia="pt-BR"/>
              </w:rPr>
              <w:br/>
              <w:t>Que a UFRPE apure se ocorreu crime de falsidade ideológica pelo servidor, e, se existiu o crime, que seja comunicado ao MPF/PE, conforme Parecer n. 598/2010/PRF5/PGF/AGU, como também, que seja utilizado como documento comprobatório para o suposto ilícito, a declaração contida na folha 15 e 16 do Processo n. 23082.011122/2007, tendo em vista ser anterior a data do cartão de protocolo de aposentadoria (19/09/2007), como, a data da efetiva aposentadoria em 30/06/2008.</w:t>
            </w:r>
            <w:r w:rsidRPr="007F1EB3">
              <w:rPr>
                <w:rFonts w:eastAsia="Times New Roman"/>
                <w:b w:val="0"/>
                <w:szCs w:val="24"/>
                <w:lang w:eastAsia="pt-BR"/>
              </w:rPr>
              <w:br/>
              <w:t>Que a UFRPE através do Processo Administrativo Disciplinar sob o rito ordinário, apure se existiu descumprimento da jornada de trabalho pelo servidor, tendo como base o período de 13/04/1987 a 01/02/2005 totalizando 110 horas/semana em três vínculos e no período de 02/02/2005 a 30/06/2008 totalizando 70 horas/semana.</w:t>
            </w:r>
            <w:r w:rsidRPr="007F1EB3">
              <w:rPr>
                <w:rFonts w:eastAsia="Times New Roman"/>
                <w:b w:val="0"/>
                <w:szCs w:val="24"/>
                <w:lang w:eastAsia="pt-BR"/>
              </w:rPr>
              <w:br/>
              <w:t xml:space="preserve">Sugere-se a UFRPE apuração junto a Prefeitura da Cidade do Paulista e a Escola José Caldas Cavalcanti, a fim de averiguar se o Sr. Nilson Félix da Silva não ocupa nenhum cargo, emprego ou função nas referidas entidades. Caso ocupe, deve-se proceder a imediata instauração de PAD para apurar a </w:t>
            </w:r>
            <w:r w:rsidRPr="007F1EB3">
              <w:rPr>
                <w:rFonts w:eastAsia="Times New Roman"/>
                <w:b w:val="0"/>
                <w:szCs w:val="24"/>
                <w:lang w:eastAsia="pt-BR"/>
              </w:rPr>
              <w:lastRenderedPageBreak/>
              <w:t>responsabilidade do servidor pela acumulação ilegal de cargos públicos. Conforme Parecer n. 598/2010/PRF5/PGF/AGU. Não obstante, é importante enfatizar que esta auditoria entende que o servidor acumulou cargos ilegalmente desde a data em que foi admitido na UFRPE (13/04/1987) até a data da aposentadoria no governo do Estado (30/08/2008), tendo em vista, que em 12/04/1987 o servidor já estava no limite legal de dois cargos públicos, sendo 01(um) cargo na Prefeitura da Cidade do Paulista e o outro cargo no Governo do Estado de Pernambuco.</w:t>
            </w:r>
            <w:r w:rsidRPr="007F1EB3">
              <w:rPr>
                <w:rFonts w:eastAsia="Times New Roman"/>
                <w:b w:val="0"/>
                <w:szCs w:val="24"/>
                <w:lang w:eastAsia="pt-BR"/>
              </w:rPr>
              <w:br/>
              <w:t xml:space="preserve">Recomendação 6.1 Que a UFRPE atente para as recomendações elencadas no item. </w:t>
            </w:r>
            <w:proofErr w:type="gramStart"/>
            <w:r w:rsidRPr="007F1EB3">
              <w:rPr>
                <w:rFonts w:eastAsia="Times New Roman"/>
                <w:b w:val="0"/>
                <w:szCs w:val="24"/>
                <w:lang w:eastAsia="pt-BR"/>
              </w:rPr>
              <w:t>5</w:t>
            </w:r>
            <w:proofErr w:type="gramEnd"/>
            <w:r w:rsidRPr="007F1EB3">
              <w:rPr>
                <w:rFonts w:eastAsia="Times New Roman"/>
                <w:b w:val="0"/>
                <w:szCs w:val="24"/>
                <w:lang w:eastAsia="pt-BR"/>
              </w:rPr>
              <w:t xml:space="preserve"> deste Relatório, descritas abaixo:</w:t>
            </w:r>
            <w:r w:rsidRPr="007F1EB3">
              <w:rPr>
                <w:rFonts w:eastAsia="Times New Roman"/>
                <w:b w:val="0"/>
                <w:szCs w:val="24"/>
                <w:lang w:eastAsia="pt-BR"/>
              </w:rPr>
              <w:br/>
              <w:t>Recomenda-se a UFRPE que proceda a apuração e o ressarcimento de todos os valores pagos a título de dedicação exclusiva no período de 01/03/1994 a 30/06/2008, no qual inclui o percentual de 55% sobre o vencimento básico e os seus reflexos sobre as demais gratificações;</w:t>
            </w:r>
            <w:r w:rsidRPr="007F1EB3">
              <w:rPr>
                <w:rFonts w:eastAsia="Times New Roman"/>
                <w:b w:val="0"/>
                <w:szCs w:val="24"/>
                <w:lang w:eastAsia="pt-BR"/>
              </w:rPr>
              <w:br/>
              <w:t>Que a UFRPE apure se ocorreu crime de falsidade ideológica pelo servidor, e, se existiu o crime, que seja comunicado ao MPF/PE, conforme Parecer n. 598/2010/PRF5/PGF/AGU, como também, que seja utilizado como documento comprobatório para o suposto ilícito, a declaração contida na folha 15 e 16 do Processo n. 23082.011122/2007, tendo em vista ser anterior a data do cartão de protocolo de aposentadoria (19/09/2007), como, a data da efetiva aposentadoria em 30/06/2008.</w:t>
            </w:r>
            <w:r w:rsidRPr="007F1EB3">
              <w:rPr>
                <w:rFonts w:eastAsia="Times New Roman"/>
                <w:b w:val="0"/>
                <w:szCs w:val="24"/>
                <w:lang w:eastAsia="pt-BR"/>
              </w:rPr>
              <w:br/>
              <w:t>Que a UFRPE através do Processo Administrativo Disciplinar sob o rito ordinário, apure se existiu descumprimento da jornada de trabalho pelo servidor, tendo como base o período de 13/04/1987 a 01/02/2005 totalizando 110 horas/semana em três vínculos e no período de 02/02/2005 a 30/06/2008 totalizando 70 horas/semana.</w:t>
            </w:r>
            <w:r w:rsidRPr="007F1EB3">
              <w:rPr>
                <w:rFonts w:eastAsia="Times New Roman"/>
                <w:b w:val="0"/>
                <w:szCs w:val="24"/>
                <w:lang w:eastAsia="pt-BR"/>
              </w:rPr>
              <w:br/>
              <w:t xml:space="preserve">Sugere-se a UFRPE apuração junto a Prefeitura da Cidade do Paulista e a Escola José Caldas Cavalcanti, a fim de averiguar se o Sr. Nilson Félix da Silva não ocupa nenhum cargo, emprego ou função nas referidas entidades. Caso ocupe, deve-se proceder a imediata instauração de PAD para apurar a </w:t>
            </w:r>
            <w:r w:rsidRPr="007F1EB3">
              <w:rPr>
                <w:rFonts w:eastAsia="Times New Roman"/>
                <w:b w:val="0"/>
                <w:szCs w:val="24"/>
                <w:lang w:eastAsia="pt-BR"/>
              </w:rPr>
              <w:lastRenderedPageBreak/>
              <w:t>responsabilidade do servidor pela acumulação ilegal de cargos públicos. Conforme Parecer n. 598/2010/PRF5/PGF/AGU. Não obstante, é importante enfatizar que esta auditoria entende que o servidor acumulou cargos ilegalmente desde a data em que foi admitido na UFRPE (13/04/1987) até a data da aposentadoria no governo do Estado (30/08/2008), tendo em vista, que em 12/04/1987 o servidor já estava no limite legal de dois cargos públicos, sendo 01(um) cargo na Prefeitura da Cidade do Paulista e o outro cargo no Governo do Estado de Pernambuco.</w:t>
            </w:r>
            <w:r w:rsidRPr="007F1EB3">
              <w:rPr>
                <w:rFonts w:eastAsia="Times New Roman"/>
                <w:b w:val="0"/>
                <w:szCs w:val="24"/>
                <w:lang w:eastAsia="pt-BR"/>
              </w:rPr>
              <w:br/>
              <w:t xml:space="preserve">Recomendação 6.1 Que a UFRPE atente para as recomendações elencadas no item. </w:t>
            </w:r>
            <w:proofErr w:type="gramStart"/>
            <w:r w:rsidRPr="007F1EB3">
              <w:rPr>
                <w:rFonts w:eastAsia="Times New Roman"/>
                <w:b w:val="0"/>
                <w:szCs w:val="24"/>
                <w:lang w:eastAsia="pt-BR"/>
              </w:rPr>
              <w:t>5</w:t>
            </w:r>
            <w:proofErr w:type="gramEnd"/>
            <w:r w:rsidRPr="007F1EB3">
              <w:rPr>
                <w:rFonts w:eastAsia="Times New Roman"/>
                <w:b w:val="0"/>
                <w:szCs w:val="24"/>
                <w:lang w:eastAsia="pt-BR"/>
              </w:rPr>
              <w:t xml:space="preserve"> deste Relatório, descritas abaixo:</w:t>
            </w:r>
            <w:r w:rsidRPr="007F1EB3">
              <w:rPr>
                <w:rFonts w:eastAsia="Times New Roman"/>
                <w:b w:val="0"/>
                <w:szCs w:val="24"/>
                <w:lang w:eastAsia="pt-BR"/>
              </w:rPr>
              <w:br/>
              <w:t>Recomenda-se a UFRPE que proceda a apuração e o ressarcimento de todos os valores pagos a título de dedicação exclusiva no período de 01/03/1994 a 30/06/2008, no qual inclui o percentual de 55% sobre o vencimento básico e os seus reflexos sobre as demais gratificações;</w:t>
            </w:r>
            <w:r w:rsidRPr="007F1EB3">
              <w:rPr>
                <w:rFonts w:eastAsia="Times New Roman"/>
                <w:b w:val="0"/>
                <w:szCs w:val="24"/>
                <w:lang w:eastAsia="pt-BR"/>
              </w:rPr>
              <w:br/>
              <w:t>Que a UFRPE apure se ocorreu crime de falsidade ideológica pelo servidor, e, se existiu o crime, que seja comunicado ao MPF/PE, conforme Parecer n. 598/2010/PRF5/PGF/AGU, como também, que seja utilizado como documento comprobatório para o suposto ilícito, a declaração contida na folha 15 e 16 do Processo n. 23082.011122/2007, tendo em vista ser anterior a data do cartão de protocolo de aposentadoria (19/09/2007), como, a data da efetiva aposentadoria em 30/06/2008.</w:t>
            </w:r>
            <w:r w:rsidRPr="007F1EB3">
              <w:rPr>
                <w:rFonts w:eastAsia="Times New Roman"/>
                <w:b w:val="0"/>
                <w:szCs w:val="24"/>
                <w:lang w:eastAsia="pt-BR"/>
              </w:rPr>
              <w:br/>
              <w:t>Que a UFRPE através do Processo Administrativo Disciplinar sob o rito ordinário, apure se existiu descumprimento da jornada de trabalho pelo servidor, tendo como base o período de 13/04/1987 a 01/02/2005 totalizando 110 horas/semana em três vínculos e no período de 02/02/2005 a 30/06/2008 totalizando 70 horas/semana.</w:t>
            </w:r>
            <w:r w:rsidRPr="007F1EB3">
              <w:rPr>
                <w:rFonts w:eastAsia="Times New Roman"/>
                <w:b w:val="0"/>
                <w:szCs w:val="24"/>
                <w:lang w:eastAsia="pt-BR"/>
              </w:rPr>
              <w:br/>
              <w:t xml:space="preserve">Sugere-se a UFRPE apuração junto a Prefeitura da Cidade do Paulista e a Escola José Caldas Cavalcanti, a fim de averiguar se o Sr. Nilson Félix da Silva não ocupa nenhum cargo, emprego ou função nas referidas entidades. Caso ocupe, deve-se proceder a imediata instauração de PAD para apurar a </w:t>
            </w:r>
            <w:r w:rsidRPr="007F1EB3">
              <w:rPr>
                <w:rFonts w:eastAsia="Times New Roman"/>
                <w:b w:val="0"/>
                <w:szCs w:val="24"/>
                <w:lang w:eastAsia="pt-BR"/>
              </w:rPr>
              <w:lastRenderedPageBreak/>
              <w:t>responsabilidade do servidor pela acumulação ilegal de cargos públicos. Conforme Parecer n. 598/2010/PRF5/PGF/AGU. Não obstante, é importante enfatizar que esta auditoria entende que o servidor acumulou cargos ilegalmente desde a data em que foi admitido na UFRPE (13/04/1987) até a data da aposentadoria no governo do Estado (30/08/2008), tendo em vista, que em 12/04/1987 o servidor já estava no limite legal de dois cargos públicos, sendo 01(um) cargo na Prefeitura da Cidade do Paulista e o outro cargo no Governo do Estado de Pernambuco.</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lastRenderedPageBreak/>
              <w:t>MONITORANDO</w:t>
            </w:r>
          </w:p>
        </w:tc>
      </w:tr>
      <w:tr w:rsidR="007C4456" w:rsidRPr="007F1EB3" w:rsidTr="007C4456">
        <w:trPr>
          <w:trHeight w:val="4080"/>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lastRenderedPageBreak/>
              <w:t>RA 02/2011</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RECOMENDAÇÃO 12</w:t>
            </w:r>
            <w:r w:rsidRPr="007F1EB3">
              <w:rPr>
                <w:rFonts w:eastAsia="Times New Roman"/>
                <w:b w:val="0"/>
                <w:szCs w:val="24"/>
                <w:lang w:eastAsia="pt-BR"/>
              </w:rPr>
              <w:br/>
              <w:t xml:space="preserve">Sugere-se a Comissão de Processo Disciplinar, que a prorrogação de prazo deve ser objeto de pedido, acompanhado de breve </w:t>
            </w:r>
            <w:proofErr w:type="gramStart"/>
            <w:r w:rsidRPr="007F1EB3">
              <w:rPr>
                <w:rFonts w:eastAsia="Times New Roman"/>
                <w:b w:val="0"/>
                <w:szCs w:val="24"/>
                <w:lang w:eastAsia="pt-BR"/>
              </w:rPr>
              <w:t>justificativa (indicação do que já foi feito e do que está pendente) dirigido</w:t>
            </w:r>
            <w:proofErr w:type="gramEnd"/>
            <w:r w:rsidRPr="007F1EB3">
              <w:rPr>
                <w:rFonts w:eastAsia="Times New Roman"/>
                <w:b w:val="0"/>
                <w:szCs w:val="24"/>
                <w:lang w:eastAsia="pt-BR"/>
              </w:rPr>
              <w:t xml:space="preserve"> à autoridade instauradora. Adicionalmente, recomenda-se que tal pedido deve ser encaminhado antes da data que antecede o encerramento do prazo originário, a fim de que a autoridade tenha tempo hábil para editar nova portaria, uma vez que não é conveniente que exista lapso de tempo para prorrogar, pois a publicação de portaria de prorrogação após o decurso do prazo originário acarreta em alegação de nulidade, tendo em vista que não se prorroga o que já se foi extinto, contudo, sendo obrigatória a instituição de uma nova comissão;</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785"/>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lastRenderedPageBreak/>
              <w:t>RA 07/2011</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240" w:line="240" w:lineRule="auto"/>
              <w:jc w:val="both"/>
              <w:rPr>
                <w:rFonts w:eastAsia="Times New Roman"/>
                <w:b w:val="0"/>
                <w:szCs w:val="24"/>
                <w:lang w:eastAsia="pt-BR"/>
              </w:rPr>
            </w:pPr>
            <w:r w:rsidRPr="007F1EB3">
              <w:rPr>
                <w:rFonts w:eastAsia="Times New Roman"/>
                <w:b w:val="0"/>
                <w:szCs w:val="24"/>
                <w:lang w:eastAsia="pt-BR"/>
              </w:rPr>
              <w:t xml:space="preserve">RECOMENDAÇÃO 02 </w:t>
            </w:r>
            <w:r w:rsidRPr="007F1EB3">
              <w:rPr>
                <w:rFonts w:eastAsia="Times New Roman"/>
                <w:b w:val="0"/>
                <w:szCs w:val="24"/>
                <w:lang w:eastAsia="pt-BR"/>
              </w:rPr>
              <w:br/>
              <w:t>Que, a SUGEP, providencie à atualização dos Laudos Periciais expedidos anteriores a vigência da Orientação Normativa SRH/MPOG N.º 2 de 19 de fevereiro de 2010, o qual ocorreu em 22.02.2010.</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2040"/>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03/2011</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Recomendação 01</w:t>
            </w:r>
            <w:r w:rsidRPr="007F1EB3">
              <w:rPr>
                <w:rFonts w:eastAsia="Times New Roman"/>
                <w:b w:val="0"/>
                <w:szCs w:val="24"/>
                <w:lang w:eastAsia="pt-BR"/>
              </w:rPr>
              <w:br/>
              <w:t>Que a PROAD atenda ao disposto no Art. 27 da IN/SLTI/MP nº 03/2008, evitando possíveis aquisições desnecessárias ou antieconômicas, tendo em vista que podem não atender a necessidade do público alvo, acarretando aquisições de veículos novos, porém ociosos.</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3315"/>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03/2011</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Recomendação 01</w:t>
            </w:r>
            <w:r w:rsidRPr="007F1EB3">
              <w:rPr>
                <w:rFonts w:eastAsia="Times New Roman"/>
                <w:b w:val="0"/>
                <w:szCs w:val="24"/>
                <w:lang w:eastAsia="pt-BR"/>
              </w:rPr>
              <w:br/>
            </w:r>
            <w:r w:rsidRPr="007F1EB3">
              <w:rPr>
                <w:rFonts w:eastAsia="Times New Roman"/>
                <w:b w:val="0"/>
                <w:szCs w:val="24"/>
                <w:lang w:eastAsia="pt-BR"/>
              </w:rPr>
              <w:br/>
              <w:t xml:space="preserve">Que a Divisão de Transporte/DSMI/PROAD/UFRPE, </w:t>
            </w:r>
            <w:proofErr w:type="gramStart"/>
            <w:r w:rsidRPr="007F1EB3">
              <w:rPr>
                <w:rFonts w:eastAsia="Times New Roman"/>
                <w:b w:val="0"/>
                <w:szCs w:val="24"/>
                <w:lang w:eastAsia="pt-BR"/>
              </w:rPr>
              <w:t>implemente</w:t>
            </w:r>
            <w:proofErr w:type="gramEnd"/>
            <w:r w:rsidRPr="007F1EB3">
              <w:rPr>
                <w:rFonts w:eastAsia="Times New Roman"/>
                <w:b w:val="0"/>
                <w:szCs w:val="24"/>
                <w:lang w:eastAsia="pt-BR"/>
              </w:rPr>
              <w:t xml:space="preserve">, e mantenha atualizado mensalmente, o Mapa de Controle do Desempenho e Manutenção do Veículo Oficial de cada veículo, conforme determina o §1º do art. 24 da Instrução Normativa nº 3, de 15 de maio de 2008, da Secretaria de Logística e Tecnologia da Informação do Ministério do Planejamento, Orçamento e Gestão (SLTI/MPOG), registrando fidedignamente as informações referentes a abastecimentos, conservação, manutenção e reparos. </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785"/>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03/2011</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Recomendação 01</w:t>
            </w:r>
            <w:r w:rsidRPr="007F1EB3">
              <w:rPr>
                <w:rFonts w:eastAsia="Times New Roman"/>
                <w:b w:val="0"/>
                <w:szCs w:val="24"/>
                <w:lang w:eastAsia="pt-BR"/>
              </w:rPr>
              <w:br/>
            </w:r>
            <w:r w:rsidRPr="007F1EB3">
              <w:rPr>
                <w:rFonts w:eastAsia="Times New Roman"/>
                <w:b w:val="0"/>
                <w:szCs w:val="24"/>
                <w:lang w:eastAsia="pt-BR"/>
              </w:rPr>
              <w:br/>
              <w:t>Que o DSMI/PROAD/UFRPE atenda ao disposto no Art. 24 da IN SLTI n. 03/2008, o qual servirá para identificar os veículos passíveis de reparos, os ociosos, os antieconômicos e os irrecuperáveis.</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530"/>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03/2011</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 xml:space="preserve">Recomendação 01 - Que sejam atendidas as recomendações da Controladoria Geral da União e Tribunal de Contas da União, evitando, futuros questionamentos por estes órgãos de controle, como também, possíveis desvios de finalidade de utilização dos veículos da UFRPE. </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785"/>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03/2011</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Recomendação 01</w:t>
            </w:r>
            <w:r w:rsidRPr="007F1EB3">
              <w:rPr>
                <w:rFonts w:eastAsia="Times New Roman"/>
                <w:b w:val="0"/>
                <w:szCs w:val="24"/>
                <w:lang w:eastAsia="pt-BR"/>
              </w:rPr>
              <w:br/>
            </w:r>
            <w:r w:rsidRPr="007F1EB3">
              <w:rPr>
                <w:rFonts w:eastAsia="Times New Roman"/>
                <w:b w:val="0"/>
                <w:szCs w:val="24"/>
                <w:lang w:eastAsia="pt-BR"/>
              </w:rPr>
              <w:br/>
              <w:t xml:space="preserve">Que a Divisão de Transporte da UFRPE e as suas unidades nos campi evitem autorizar serviços aos funcionários terceirizados para atuar em atividades diversas para os quais </w:t>
            </w:r>
            <w:r w:rsidRPr="007F1EB3">
              <w:rPr>
                <w:rFonts w:eastAsia="Times New Roman"/>
                <w:b w:val="0"/>
                <w:szCs w:val="24"/>
                <w:lang w:eastAsia="pt-BR"/>
              </w:rPr>
              <w:lastRenderedPageBreak/>
              <w:t>foram contratados.</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lastRenderedPageBreak/>
              <w:t>MONITORANDO</w:t>
            </w:r>
          </w:p>
        </w:tc>
      </w:tr>
      <w:tr w:rsidR="007C4456" w:rsidRPr="007F1EB3" w:rsidTr="007C4456">
        <w:trPr>
          <w:trHeight w:val="2040"/>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lastRenderedPageBreak/>
              <w:t>RA 03/2011</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Recomendação 02</w:t>
            </w:r>
            <w:r w:rsidRPr="007F1EB3">
              <w:rPr>
                <w:rFonts w:eastAsia="Times New Roman"/>
                <w:b w:val="0"/>
                <w:szCs w:val="24"/>
                <w:lang w:eastAsia="pt-BR"/>
              </w:rPr>
              <w:br/>
            </w:r>
            <w:r w:rsidRPr="007F1EB3">
              <w:rPr>
                <w:rFonts w:eastAsia="Times New Roman"/>
                <w:b w:val="0"/>
                <w:szCs w:val="24"/>
                <w:lang w:eastAsia="pt-BR"/>
              </w:rPr>
              <w:br/>
              <w:t>Concluir o processo licitatório n. 23082.008095/2011-11, objetivando a contratação de serviços de manutenção dos veículos que efetivamente permita manter os veículos em boas condições de conservação, manutenção, uso e limpeza;</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3315"/>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03/2011</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Recomendação 01</w:t>
            </w:r>
            <w:r w:rsidRPr="007F1EB3">
              <w:rPr>
                <w:rFonts w:eastAsia="Times New Roman"/>
                <w:b w:val="0"/>
                <w:szCs w:val="24"/>
                <w:lang w:eastAsia="pt-BR"/>
              </w:rPr>
              <w:br/>
            </w:r>
            <w:r w:rsidRPr="007F1EB3">
              <w:rPr>
                <w:rFonts w:eastAsia="Times New Roman"/>
                <w:b w:val="0"/>
                <w:szCs w:val="24"/>
                <w:lang w:eastAsia="pt-BR"/>
              </w:rPr>
              <w:br/>
              <w:t>Que o DSMI utilize o almoxarifado como local de guarda dos bens móveis adquiridos pela UFRPE e que adote medidas corretivas e preventivas ao que se refere à boa guarda e controle dos bens públicos.</w:t>
            </w:r>
            <w:r w:rsidRPr="007F1EB3">
              <w:rPr>
                <w:rFonts w:eastAsia="Times New Roman"/>
                <w:b w:val="0"/>
                <w:szCs w:val="24"/>
                <w:lang w:eastAsia="pt-BR"/>
              </w:rPr>
              <w:br/>
              <w:t>Recomendação 01</w:t>
            </w:r>
            <w:r w:rsidRPr="007F1EB3">
              <w:rPr>
                <w:rFonts w:eastAsia="Times New Roman"/>
                <w:b w:val="0"/>
                <w:szCs w:val="24"/>
                <w:lang w:eastAsia="pt-BR"/>
              </w:rPr>
              <w:br/>
            </w:r>
            <w:r w:rsidRPr="007F1EB3">
              <w:rPr>
                <w:rFonts w:eastAsia="Times New Roman"/>
                <w:b w:val="0"/>
                <w:szCs w:val="24"/>
                <w:lang w:eastAsia="pt-BR"/>
              </w:rPr>
              <w:br/>
              <w:t>Que o DSMI utilize o almoxarifado como local de guarda dos bens móveis adquiridos pela UFRPE e que adote medidas corretivas e preventivas ao que se refere à boa guarda e controle dos bens públicos.</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530"/>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03/2011</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Recomendação 01</w:t>
            </w:r>
            <w:r w:rsidRPr="007F1EB3">
              <w:rPr>
                <w:rFonts w:eastAsia="Times New Roman"/>
                <w:b w:val="0"/>
                <w:szCs w:val="24"/>
                <w:lang w:eastAsia="pt-BR"/>
              </w:rPr>
              <w:br/>
              <w:t>Sanear o parque de veículos da UFRPE, alienando, cedendo ou transferindo todos aqueles considerados inservíveis, observando-se os dispostos no inciso II do Art. 17 da Lei 8.666/93 e o Decreto 99658/1990.</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275"/>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03/2011</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 xml:space="preserve">Recomendação 01 - Que evite confeccionar peças automotivas para a utilização em veículos oficiais, objetivando salvaguardar a vida dos usuários que utilizam os veículos desta Universidade Federal Rural de Pernambuco.  </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530"/>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03/2011</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Recomendação 01</w:t>
            </w:r>
            <w:proofErr w:type="gramStart"/>
            <w:r w:rsidRPr="007F1EB3">
              <w:rPr>
                <w:rFonts w:eastAsia="Times New Roman"/>
                <w:b w:val="0"/>
                <w:szCs w:val="24"/>
                <w:lang w:eastAsia="pt-BR"/>
              </w:rPr>
              <w:t xml:space="preserve">  </w:t>
            </w:r>
            <w:proofErr w:type="gramEnd"/>
            <w:r w:rsidRPr="007F1EB3">
              <w:rPr>
                <w:rFonts w:eastAsia="Times New Roman"/>
                <w:b w:val="0"/>
                <w:szCs w:val="24"/>
                <w:lang w:eastAsia="pt-BR"/>
              </w:rPr>
              <w:t>- Que a PROAD/UFRPE apure e identifique qual(is) o(s) condutor(</w:t>
            </w:r>
            <w:proofErr w:type="spellStart"/>
            <w:r w:rsidRPr="007F1EB3">
              <w:rPr>
                <w:rFonts w:eastAsia="Times New Roman"/>
                <w:b w:val="0"/>
                <w:szCs w:val="24"/>
                <w:lang w:eastAsia="pt-BR"/>
              </w:rPr>
              <w:t>es</w:t>
            </w:r>
            <w:proofErr w:type="spellEnd"/>
            <w:r w:rsidRPr="007F1EB3">
              <w:rPr>
                <w:rFonts w:eastAsia="Times New Roman"/>
                <w:b w:val="0"/>
                <w:szCs w:val="24"/>
                <w:lang w:eastAsia="pt-BR"/>
              </w:rPr>
              <w:t>) infrator(</w:t>
            </w:r>
            <w:proofErr w:type="spellStart"/>
            <w:r w:rsidRPr="007F1EB3">
              <w:rPr>
                <w:rFonts w:eastAsia="Times New Roman"/>
                <w:b w:val="0"/>
                <w:szCs w:val="24"/>
                <w:lang w:eastAsia="pt-BR"/>
              </w:rPr>
              <w:t>es</w:t>
            </w:r>
            <w:proofErr w:type="spellEnd"/>
            <w:r w:rsidRPr="007F1EB3">
              <w:rPr>
                <w:rFonts w:eastAsia="Times New Roman"/>
                <w:b w:val="0"/>
                <w:szCs w:val="24"/>
                <w:lang w:eastAsia="pt-BR"/>
              </w:rPr>
              <w:t xml:space="preserve">) responsável(eis) pelas notificações nos veículos de placa KMB-8980, KMB-3268, KJU-2268, e, posteriormente, efetue o desconto em contracheque do servidor que deu causa, garantindo a ampla defesa e o contraditório. </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530"/>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lastRenderedPageBreak/>
              <w:t>RA 04/2011</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Que a CAPCONT solicite a devolução das despesas com taxas bancárias pela FADURPE à conta do projeto, bem como, àquelas pagas a título de taxa de administração, recebidas indevidamente pela FADURPE nos valores de R$ 29.800,34 em 09/12/2009 e em 12/01/2010, no valor de R$ 27.000,00.</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765"/>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04/2011</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 xml:space="preserve">Que o NURIC oriente a FADURPE e os executores de projetos a observarem a legislação pertinente quanto </w:t>
            </w:r>
            <w:proofErr w:type="gramStart"/>
            <w:r w:rsidRPr="007F1EB3">
              <w:rPr>
                <w:rFonts w:eastAsia="Times New Roman"/>
                <w:b w:val="0"/>
                <w:szCs w:val="24"/>
                <w:lang w:eastAsia="pt-BR"/>
              </w:rPr>
              <w:t>a</w:t>
            </w:r>
            <w:proofErr w:type="gramEnd"/>
            <w:r w:rsidRPr="007F1EB3">
              <w:rPr>
                <w:rFonts w:eastAsia="Times New Roman"/>
                <w:b w:val="0"/>
                <w:szCs w:val="24"/>
                <w:lang w:eastAsia="pt-BR"/>
              </w:rPr>
              <w:t xml:space="preserve"> concessão de bolsas.</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765"/>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04/2011</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 xml:space="preserve">Glosar as despesas que foram executadas em data anterior a vigência do instrumento, após a análise e parecer de prestação de contas pela </w:t>
            </w:r>
            <w:proofErr w:type="gramStart"/>
            <w:r w:rsidRPr="007F1EB3">
              <w:rPr>
                <w:rFonts w:eastAsia="Times New Roman"/>
                <w:b w:val="0"/>
                <w:szCs w:val="24"/>
                <w:lang w:eastAsia="pt-BR"/>
              </w:rPr>
              <w:t>CAPCONT</w:t>
            </w:r>
            <w:proofErr w:type="gramEnd"/>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765"/>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04/2011</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Que a CAPCONT solicite à FADURPE</w:t>
            </w:r>
            <w:proofErr w:type="gramStart"/>
            <w:r w:rsidRPr="007F1EB3">
              <w:rPr>
                <w:rFonts w:eastAsia="Times New Roman"/>
                <w:b w:val="0"/>
                <w:szCs w:val="24"/>
                <w:lang w:eastAsia="pt-BR"/>
              </w:rPr>
              <w:t xml:space="preserve">  </w:t>
            </w:r>
            <w:proofErr w:type="gramEnd"/>
            <w:r w:rsidRPr="007F1EB3">
              <w:rPr>
                <w:rFonts w:eastAsia="Times New Roman"/>
                <w:b w:val="0"/>
                <w:szCs w:val="24"/>
                <w:lang w:eastAsia="pt-BR"/>
              </w:rPr>
              <w:t>apresentar informações sobre a despesa para posterior análise quanto a pertinência da mesma.</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765"/>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04/2011</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 xml:space="preserve">Que a CAPCONT analise junto a FADURPE a finalidade das despesas para que seja </w:t>
            </w:r>
            <w:proofErr w:type="gramStart"/>
            <w:r w:rsidRPr="007F1EB3">
              <w:rPr>
                <w:rFonts w:eastAsia="Times New Roman"/>
                <w:b w:val="0"/>
                <w:szCs w:val="24"/>
                <w:lang w:eastAsia="pt-BR"/>
              </w:rPr>
              <w:t>verificado</w:t>
            </w:r>
            <w:proofErr w:type="gramEnd"/>
            <w:r w:rsidRPr="007F1EB3">
              <w:rPr>
                <w:rFonts w:eastAsia="Times New Roman"/>
                <w:b w:val="0"/>
                <w:szCs w:val="24"/>
                <w:lang w:eastAsia="pt-BR"/>
              </w:rPr>
              <w:t xml:space="preserve"> a regularidade das mesmas.</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765"/>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04/2011</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 xml:space="preserve">Que a CAPCONT verifique junto à FADURPE a inconsistência </w:t>
            </w:r>
            <w:proofErr w:type="gramStart"/>
            <w:r w:rsidRPr="007F1EB3">
              <w:rPr>
                <w:rFonts w:eastAsia="Times New Roman"/>
                <w:b w:val="0"/>
                <w:szCs w:val="24"/>
                <w:lang w:eastAsia="pt-BR"/>
              </w:rPr>
              <w:t>e ,</w:t>
            </w:r>
            <w:proofErr w:type="gramEnd"/>
            <w:r w:rsidRPr="007F1EB3">
              <w:rPr>
                <w:rFonts w:eastAsia="Times New Roman"/>
                <w:b w:val="0"/>
                <w:szCs w:val="24"/>
                <w:lang w:eastAsia="pt-BR"/>
              </w:rPr>
              <w:t xml:space="preserve"> se for o caso, solicite a devolução do valor indevido.</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275"/>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04/2011</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Que o NURIC oriente os executores e a FADURPE de que todos os documentos fiscais devem conter o atesto de recebimento de materiais ou de que o serviço foi prestado, de forma que atenda a fase da liquidação da despesa, em cumprimento à Lei 4.320/64.</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765"/>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04/2011</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Que a CAPCONT verifique junto à FADURPE a constatação e, se for o caso, solicite a devolução dos valores debitados.</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020"/>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04/2011</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 xml:space="preserve">Que a </w:t>
            </w:r>
            <w:proofErr w:type="gramStart"/>
            <w:r w:rsidRPr="007F1EB3">
              <w:rPr>
                <w:rFonts w:eastAsia="Times New Roman"/>
                <w:b w:val="0"/>
                <w:szCs w:val="24"/>
                <w:lang w:eastAsia="pt-BR"/>
              </w:rPr>
              <w:t>CAPCONT ,</w:t>
            </w:r>
            <w:proofErr w:type="gramEnd"/>
            <w:r w:rsidRPr="007F1EB3">
              <w:rPr>
                <w:rFonts w:eastAsia="Times New Roman"/>
                <w:b w:val="0"/>
                <w:szCs w:val="24"/>
                <w:lang w:eastAsia="pt-BR"/>
              </w:rPr>
              <w:t xml:space="preserve"> após a análise da prestação de contas, analise junto à FADURPE a referida constatação e , em caso de não comprovação das despesas, solicite a devolução dos valores.</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530"/>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04/2011</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 xml:space="preserve">Que a CAPCONT obedeça </w:t>
            </w:r>
            <w:proofErr w:type="gramStart"/>
            <w:r w:rsidRPr="007F1EB3">
              <w:rPr>
                <w:rFonts w:eastAsia="Times New Roman"/>
                <w:b w:val="0"/>
                <w:szCs w:val="24"/>
                <w:lang w:eastAsia="pt-BR"/>
              </w:rPr>
              <w:t>a</w:t>
            </w:r>
            <w:proofErr w:type="gramEnd"/>
            <w:r w:rsidRPr="007F1EB3">
              <w:rPr>
                <w:rFonts w:eastAsia="Times New Roman"/>
                <w:b w:val="0"/>
                <w:szCs w:val="24"/>
                <w:lang w:eastAsia="pt-BR"/>
              </w:rPr>
              <w:t xml:space="preserve"> legislação pertinente e analise a referida prestação de contas,  produzindo  laudo de avaliação que ateste a regularidade de todas as despesas arroladas. Ressaltamos que devem ser observadas as recomendações produzidas neste relatório para que sejam esclarecidas algumas constatações.</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020"/>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04/2011</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Que o NURIC solicite a FADURPE</w:t>
            </w:r>
            <w:proofErr w:type="gramStart"/>
            <w:r w:rsidRPr="007F1EB3">
              <w:rPr>
                <w:rFonts w:eastAsia="Times New Roman"/>
                <w:b w:val="0"/>
                <w:szCs w:val="24"/>
                <w:lang w:eastAsia="pt-BR"/>
              </w:rPr>
              <w:t xml:space="preserve">  </w:t>
            </w:r>
            <w:proofErr w:type="gramEnd"/>
            <w:r w:rsidRPr="007F1EB3">
              <w:rPr>
                <w:rFonts w:eastAsia="Times New Roman"/>
                <w:b w:val="0"/>
                <w:szCs w:val="24"/>
                <w:lang w:eastAsia="pt-BR"/>
              </w:rPr>
              <w:t xml:space="preserve">a obedecer a legislação pertinente no sentido de ressarcir a UFRPE pela utilização de seus bens </w:t>
            </w:r>
            <w:r w:rsidRPr="007F1EB3">
              <w:rPr>
                <w:rFonts w:eastAsia="Times New Roman"/>
                <w:b w:val="0"/>
                <w:szCs w:val="24"/>
                <w:lang w:eastAsia="pt-BR"/>
              </w:rPr>
              <w:lastRenderedPageBreak/>
              <w:t>e serviços na execução do projeto.</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lastRenderedPageBreak/>
              <w:t>MONITORANDO</w:t>
            </w:r>
          </w:p>
        </w:tc>
      </w:tr>
      <w:tr w:rsidR="007C4456" w:rsidRPr="007F1EB3" w:rsidTr="007C4456">
        <w:trPr>
          <w:trHeight w:val="765"/>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lastRenderedPageBreak/>
              <w:t>RA 04/2011</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Que a CAPCONT solicite, em caráter de urgência, o ressarcimento de bens e serviços que foram utilizados no âmbito do projeto.</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020"/>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04/2011</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 xml:space="preserve">Que a CAPCONT observe a devolução das despesas com taxas bancárias pela FADURPE à conta do projeto, bem como, glose as despesas que vierem a ser pagas </w:t>
            </w:r>
            <w:proofErr w:type="gramStart"/>
            <w:r w:rsidRPr="007F1EB3">
              <w:rPr>
                <w:rFonts w:eastAsia="Times New Roman"/>
                <w:b w:val="0"/>
                <w:szCs w:val="24"/>
                <w:lang w:eastAsia="pt-BR"/>
              </w:rPr>
              <w:t>à</w:t>
            </w:r>
            <w:proofErr w:type="gramEnd"/>
            <w:r w:rsidRPr="007F1EB3">
              <w:rPr>
                <w:rFonts w:eastAsia="Times New Roman"/>
                <w:b w:val="0"/>
                <w:szCs w:val="24"/>
                <w:lang w:eastAsia="pt-BR"/>
              </w:rPr>
              <w:t xml:space="preserve"> título de taxa de administração.</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765"/>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04/2011</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Que a CAPCONT solicite junto à FADURPE a justificativa para a ausência de pagamento dos meses acima referidos.</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530"/>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04/2011</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 xml:space="preserve">Que a CAPCONT obedeça </w:t>
            </w:r>
            <w:proofErr w:type="gramStart"/>
            <w:r w:rsidRPr="007F1EB3">
              <w:rPr>
                <w:rFonts w:eastAsia="Times New Roman"/>
                <w:b w:val="0"/>
                <w:szCs w:val="24"/>
                <w:lang w:eastAsia="pt-BR"/>
              </w:rPr>
              <w:t>a</w:t>
            </w:r>
            <w:proofErr w:type="gramEnd"/>
            <w:r w:rsidRPr="007F1EB3">
              <w:rPr>
                <w:rFonts w:eastAsia="Times New Roman"/>
                <w:b w:val="0"/>
                <w:szCs w:val="24"/>
                <w:lang w:eastAsia="pt-BR"/>
              </w:rPr>
              <w:t xml:space="preserve"> legislação pertinente e analise a referida prestação de contas,  produzindo  laudo de avaliação que ateste a regularidade de todas as despesas arroladas. Ressaltamos que devem ser observadas as recomendações produzidas neste relatório para que sejam esclarecidas algumas constatações.</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785"/>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05/2011</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 xml:space="preserve">RECOMENDAÇÃO 6.1: Recomenda-se à </w:t>
            </w:r>
            <w:r w:rsidRPr="007F1EB3">
              <w:rPr>
                <w:rFonts w:eastAsia="Times New Roman"/>
                <w:bCs/>
                <w:szCs w:val="24"/>
                <w:lang w:eastAsia="pt-BR"/>
              </w:rPr>
              <w:t>PROPLAN</w:t>
            </w:r>
            <w:r w:rsidRPr="007F1EB3">
              <w:rPr>
                <w:rFonts w:eastAsia="Times New Roman"/>
                <w:b w:val="0"/>
                <w:szCs w:val="24"/>
                <w:lang w:eastAsia="pt-BR"/>
              </w:rPr>
              <w:t xml:space="preserve">, com o apoio da PROAD e da SUGEP, </w:t>
            </w:r>
            <w:proofErr w:type="gramStart"/>
            <w:r w:rsidRPr="007F1EB3">
              <w:rPr>
                <w:rFonts w:eastAsia="Times New Roman"/>
                <w:b w:val="0"/>
                <w:szCs w:val="24"/>
                <w:lang w:eastAsia="pt-BR"/>
              </w:rPr>
              <w:t>a apresentação de estudo conclusivo da estrutura organizacional atualizada desta IFES</w:t>
            </w:r>
            <w:proofErr w:type="gramEnd"/>
            <w:r w:rsidRPr="007F1EB3">
              <w:rPr>
                <w:rFonts w:eastAsia="Times New Roman"/>
                <w:b w:val="0"/>
                <w:szCs w:val="24"/>
                <w:lang w:eastAsia="pt-BR"/>
              </w:rPr>
              <w:t>, no qual devem ser consideradas as informações contidas no Sistema de Informações Organizacionais da Administração Pública Federal – SIORG;</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275"/>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05/2011</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 xml:space="preserve">RECOMENDAÇÃO 8.1: Recomenda-se à </w:t>
            </w:r>
            <w:r w:rsidRPr="007F1EB3">
              <w:rPr>
                <w:rFonts w:eastAsia="Times New Roman"/>
                <w:bCs/>
                <w:szCs w:val="24"/>
                <w:lang w:eastAsia="pt-BR"/>
              </w:rPr>
              <w:t>DAP</w:t>
            </w:r>
            <w:r w:rsidRPr="007F1EB3">
              <w:rPr>
                <w:rFonts w:eastAsia="Times New Roman"/>
                <w:b w:val="0"/>
                <w:szCs w:val="24"/>
                <w:lang w:eastAsia="pt-BR"/>
              </w:rPr>
              <w:t xml:space="preserve"> a elaboração de um Manual de Patrimônio, com o auxílio da GCF e do Almoxarifado, o qual deve ser submetido à apreciação desta </w:t>
            </w:r>
            <w:proofErr w:type="spellStart"/>
            <w:r w:rsidRPr="007F1EB3">
              <w:rPr>
                <w:rFonts w:eastAsia="Times New Roman"/>
                <w:b w:val="0"/>
                <w:szCs w:val="24"/>
                <w:lang w:eastAsia="pt-BR"/>
              </w:rPr>
              <w:t>Audint</w:t>
            </w:r>
            <w:proofErr w:type="spellEnd"/>
            <w:r w:rsidRPr="007F1EB3">
              <w:rPr>
                <w:rFonts w:eastAsia="Times New Roman"/>
                <w:b w:val="0"/>
                <w:szCs w:val="24"/>
                <w:lang w:eastAsia="pt-BR"/>
              </w:rPr>
              <w:t>, para posterior aprovação do Conselho Superior competente desta IFES.</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020"/>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05/2011</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RECOMENDAÇÃO 8.2: Recomenda-se ao</w:t>
            </w:r>
            <w:r w:rsidRPr="007F1EB3">
              <w:rPr>
                <w:rFonts w:eastAsia="Times New Roman"/>
                <w:bCs/>
                <w:szCs w:val="24"/>
                <w:lang w:eastAsia="pt-BR"/>
              </w:rPr>
              <w:t xml:space="preserve"> NURIC</w:t>
            </w:r>
            <w:r w:rsidRPr="007F1EB3">
              <w:rPr>
                <w:rFonts w:eastAsia="Times New Roman"/>
                <w:b w:val="0"/>
                <w:szCs w:val="24"/>
                <w:lang w:eastAsia="pt-BR"/>
              </w:rPr>
              <w:t xml:space="preserve">, que na celebração de Acordos de Cooperação que </w:t>
            </w:r>
            <w:proofErr w:type="gramStart"/>
            <w:r w:rsidRPr="007F1EB3">
              <w:rPr>
                <w:rFonts w:eastAsia="Times New Roman"/>
                <w:b w:val="0"/>
                <w:szCs w:val="24"/>
                <w:lang w:eastAsia="pt-BR"/>
              </w:rPr>
              <w:t>envolvam</w:t>
            </w:r>
            <w:proofErr w:type="gramEnd"/>
            <w:r w:rsidRPr="007F1EB3">
              <w:rPr>
                <w:rFonts w:eastAsia="Times New Roman"/>
                <w:b w:val="0"/>
                <w:szCs w:val="24"/>
                <w:lang w:eastAsia="pt-BR"/>
              </w:rPr>
              <w:t xml:space="preserve"> a aquisição de bens permanentes (rubrica: 449052), encaminhem cópias para ciência da DAP.</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765"/>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01/2012</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 xml:space="preserve">RECOMENDAÇÃO 01: Recomenda-se à </w:t>
            </w:r>
            <w:r w:rsidRPr="007F1EB3">
              <w:rPr>
                <w:rFonts w:eastAsia="Times New Roman"/>
                <w:bCs/>
                <w:szCs w:val="24"/>
                <w:lang w:eastAsia="pt-BR"/>
              </w:rPr>
              <w:t xml:space="preserve">Divisão de Almoxarifado </w:t>
            </w:r>
            <w:r w:rsidRPr="007F1EB3">
              <w:rPr>
                <w:rFonts w:eastAsia="Times New Roman"/>
                <w:b w:val="0"/>
                <w:szCs w:val="24"/>
                <w:lang w:eastAsia="pt-BR"/>
              </w:rPr>
              <w:t>que os materiais sejam estocados de modo a possibilitar uma fácil inspeção e um rápido inventário.</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275"/>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lastRenderedPageBreak/>
              <w:t>RA 01/2012</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 xml:space="preserve">RECOMENDAÇÃO 01: Recomenda-se à </w:t>
            </w:r>
            <w:r w:rsidRPr="007F1EB3">
              <w:rPr>
                <w:rFonts w:eastAsia="Times New Roman"/>
                <w:bCs/>
                <w:szCs w:val="24"/>
                <w:lang w:eastAsia="pt-BR"/>
              </w:rPr>
              <w:t>Divisão de Almoxarifado</w:t>
            </w:r>
            <w:r w:rsidRPr="007F1EB3">
              <w:rPr>
                <w:rFonts w:eastAsia="Times New Roman"/>
                <w:b w:val="0"/>
                <w:szCs w:val="24"/>
                <w:lang w:eastAsia="pt-BR"/>
              </w:rPr>
              <w:t xml:space="preserve"> encaminhar os bens permanentes ao depósito da Divisão de Administração Patrimonial, para que esta tome as providências quanto à distribuição dos bens adquiridos aos setores correspondentes.</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020"/>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01/2012</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 xml:space="preserve">RECOMENDAÇÃO 01: Recomenda-se à </w:t>
            </w:r>
            <w:r w:rsidRPr="007F1EB3">
              <w:rPr>
                <w:rFonts w:eastAsia="Times New Roman"/>
                <w:bCs/>
                <w:szCs w:val="24"/>
                <w:lang w:eastAsia="pt-BR"/>
              </w:rPr>
              <w:t xml:space="preserve">Divisão de Almoxarifado </w:t>
            </w:r>
            <w:r w:rsidRPr="007F1EB3">
              <w:rPr>
                <w:rFonts w:eastAsia="Times New Roman"/>
                <w:b w:val="0"/>
                <w:szCs w:val="24"/>
                <w:lang w:eastAsia="pt-BR"/>
              </w:rPr>
              <w:t>a utilização de acessórios de estocagem para proteção dos materiais, evitando que fiquem em contato direto com o piso.</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275"/>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01/2012</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 xml:space="preserve">RECOMENDAÇÃO 01: Recomenda-se à </w:t>
            </w:r>
            <w:r w:rsidRPr="007F1EB3">
              <w:rPr>
                <w:rFonts w:eastAsia="Times New Roman"/>
                <w:bCs/>
                <w:szCs w:val="24"/>
                <w:lang w:eastAsia="pt-BR"/>
              </w:rPr>
              <w:t>Divisão de Almoxarifado</w:t>
            </w:r>
            <w:r w:rsidRPr="007F1EB3">
              <w:rPr>
                <w:rFonts w:eastAsia="Times New Roman"/>
                <w:b w:val="0"/>
                <w:szCs w:val="24"/>
                <w:lang w:eastAsia="pt-BR"/>
              </w:rPr>
              <w:t xml:space="preserve"> que, quando do empilhamento de material, atente para a segurança e altura das pilhas, não afetando a sua qualidade pelo efeito da pressão decorrente, e não por em risco a segurança das pessoas que ali trabalham. </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275"/>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01/2012</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 xml:space="preserve">RECOMENDAÇÃO 01: Recomenda-se à </w:t>
            </w:r>
            <w:r w:rsidRPr="007F1EB3">
              <w:rPr>
                <w:rFonts w:eastAsia="Times New Roman"/>
                <w:bCs/>
                <w:szCs w:val="24"/>
                <w:lang w:eastAsia="pt-BR"/>
              </w:rPr>
              <w:t>Divisão de Almoxarifado</w:t>
            </w:r>
            <w:r w:rsidRPr="007F1EB3">
              <w:rPr>
                <w:rFonts w:eastAsia="Times New Roman"/>
                <w:b w:val="0"/>
                <w:szCs w:val="24"/>
                <w:lang w:eastAsia="pt-BR"/>
              </w:rPr>
              <w:t xml:space="preserve"> que evite a solicitação de compras volumosas de materiais sujeitos, em curto espaço de tempo, à perda de suas características normais de uso, bem como daqueles propensos ao </w:t>
            </w:r>
            <w:proofErr w:type="spellStart"/>
            <w:r w:rsidRPr="007F1EB3">
              <w:rPr>
                <w:rFonts w:eastAsia="Times New Roman"/>
                <w:b w:val="0"/>
                <w:szCs w:val="24"/>
                <w:lang w:eastAsia="pt-BR"/>
              </w:rPr>
              <w:t>obsoletismo</w:t>
            </w:r>
            <w:proofErr w:type="spellEnd"/>
            <w:r w:rsidRPr="007F1EB3">
              <w:rPr>
                <w:rFonts w:eastAsia="Times New Roman"/>
                <w:b w:val="0"/>
                <w:szCs w:val="24"/>
                <w:lang w:eastAsia="pt-BR"/>
              </w:rPr>
              <w:t>.</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275"/>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01/2012</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 xml:space="preserve">RECOMENDAÇÃO </w:t>
            </w:r>
            <w:proofErr w:type="gramStart"/>
            <w:r w:rsidRPr="007F1EB3">
              <w:rPr>
                <w:rFonts w:eastAsia="Times New Roman"/>
                <w:b w:val="0"/>
                <w:szCs w:val="24"/>
                <w:lang w:eastAsia="pt-BR"/>
              </w:rPr>
              <w:t>02:</w:t>
            </w:r>
            <w:proofErr w:type="gramEnd"/>
            <w:r w:rsidRPr="007F1EB3">
              <w:rPr>
                <w:rFonts w:eastAsia="Times New Roman"/>
                <w:b w:val="0"/>
                <w:szCs w:val="24"/>
                <w:lang w:eastAsia="pt-BR"/>
              </w:rPr>
              <w:t xml:space="preserve">Recomenda-se à </w:t>
            </w:r>
            <w:r w:rsidRPr="007F1EB3">
              <w:rPr>
                <w:rFonts w:eastAsia="Times New Roman"/>
                <w:bCs/>
                <w:szCs w:val="24"/>
                <w:lang w:eastAsia="pt-BR"/>
              </w:rPr>
              <w:t xml:space="preserve">Pró-Reitoria de Administração </w:t>
            </w:r>
            <w:r w:rsidRPr="007F1EB3">
              <w:rPr>
                <w:rFonts w:eastAsia="Times New Roman"/>
                <w:b w:val="0"/>
                <w:szCs w:val="24"/>
                <w:lang w:eastAsia="pt-BR"/>
              </w:rPr>
              <w:t xml:space="preserve">e à </w:t>
            </w:r>
            <w:r w:rsidRPr="007F1EB3">
              <w:rPr>
                <w:rFonts w:eastAsia="Times New Roman"/>
                <w:bCs/>
                <w:szCs w:val="24"/>
                <w:lang w:eastAsia="pt-BR"/>
              </w:rPr>
              <w:t>Divisão de Almoxarifado</w:t>
            </w:r>
            <w:r w:rsidRPr="007F1EB3">
              <w:rPr>
                <w:rFonts w:eastAsia="Times New Roman"/>
                <w:b w:val="0"/>
                <w:szCs w:val="24"/>
                <w:lang w:eastAsia="pt-BR"/>
              </w:rPr>
              <w:t xml:space="preserve"> aprimorar o planejamento para aquisição de materiais, observando as quantidades em estoque, bem como o consumo médio por períodos.</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020"/>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01/2012</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 xml:space="preserve">RECOMENDAÇÃO </w:t>
            </w:r>
            <w:proofErr w:type="gramStart"/>
            <w:r w:rsidRPr="007F1EB3">
              <w:rPr>
                <w:rFonts w:eastAsia="Times New Roman"/>
                <w:b w:val="0"/>
                <w:szCs w:val="24"/>
                <w:lang w:eastAsia="pt-BR"/>
              </w:rPr>
              <w:t>03:</w:t>
            </w:r>
            <w:proofErr w:type="gramEnd"/>
            <w:r w:rsidRPr="007F1EB3">
              <w:rPr>
                <w:rFonts w:eastAsia="Times New Roman"/>
                <w:b w:val="0"/>
                <w:szCs w:val="24"/>
                <w:lang w:eastAsia="pt-BR"/>
              </w:rPr>
              <w:t xml:space="preserve">Recomenda-se à </w:t>
            </w:r>
            <w:r w:rsidRPr="007F1EB3">
              <w:rPr>
                <w:rFonts w:eastAsia="Times New Roman"/>
                <w:bCs/>
                <w:szCs w:val="24"/>
                <w:lang w:eastAsia="pt-BR"/>
              </w:rPr>
              <w:t xml:space="preserve">Divisão de Almoxarifado </w:t>
            </w:r>
            <w:r w:rsidRPr="007F1EB3">
              <w:rPr>
                <w:rFonts w:eastAsia="Times New Roman"/>
                <w:b w:val="0"/>
                <w:szCs w:val="24"/>
                <w:lang w:eastAsia="pt-BR"/>
              </w:rPr>
              <w:t>controlar o fornecimento de materiais, priorizando a entrega daqueles que primeiro entraram no estoque.</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275"/>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01/2012</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 xml:space="preserve">RECOMENDAÇÃO </w:t>
            </w:r>
            <w:proofErr w:type="gramStart"/>
            <w:r w:rsidRPr="007F1EB3">
              <w:rPr>
                <w:rFonts w:eastAsia="Times New Roman"/>
                <w:b w:val="0"/>
                <w:szCs w:val="24"/>
                <w:lang w:eastAsia="pt-BR"/>
              </w:rPr>
              <w:t>01:</w:t>
            </w:r>
            <w:proofErr w:type="gramEnd"/>
            <w:r w:rsidRPr="007F1EB3">
              <w:rPr>
                <w:rFonts w:eastAsia="Times New Roman"/>
                <w:b w:val="0"/>
                <w:szCs w:val="24"/>
                <w:lang w:eastAsia="pt-BR"/>
              </w:rPr>
              <w:t>(</w:t>
            </w:r>
            <w:r w:rsidRPr="007F1EB3">
              <w:rPr>
                <w:rFonts w:eastAsia="Times New Roman"/>
                <w:bCs/>
                <w:szCs w:val="24"/>
                <w:lang w:eastAsia="pt-BR"/>
              </w:rPr>
              <w:t>NOVA REDAÇÃO</w:t>
            </w:r>
            <w:r w:rsidRPr="007F1EB3">
              <w:rPr>
                <w:rFonts w:eastAsia="Times New Roman"/>
                <w:b w:val="0"/>
                <w:szCs w:val="24"/>
                <w:lang w:eastAsia="pt-BR"/>
              </w:rPr>
              <w:t xml:space="preserve">) Recomenda-se à </w:t>
            </w:r>
            <w:r w:rsidRPr="007F1EB3">
              <w:rPr>
                <w:rFonts w:eastAsia="Times New Roman"/>
                <w:bCs/>
                <w:szCs w:val="24"/>
                <w:lang w:eastAsia="pt-BR"/>
              </w:rPr>
              <w:t>PROAD</w:t>
            </w:r>
            <w:r w:rsidRPr="007F1EB3">
              <w:rPr>
                <w:rFonts w:eastAsia="Times New Roman"/>
                <w:b w:val="0"/>
                <w:szCs w:val="24"/>
                <w:lang w:eastAsia="pt-BR"/>
              </w:rPr>
              <w:t xml:space="preserve"> verificar, junto ao Almoxarifado, as inconsistências encontradas com relação ao item 9008 (pneu 215/75, R - 17,5 s/</w:t>
            </w:r>
            <w:proofErr w:type="spellStart"/>
            <w:r w:rsidRPr="007F1EB3">
              <w:rPr>
                <w:rFonts w:eastAsia="Times New Roman"/>
                <w:b w:val="0"/>
                <w:szCs w:val="24"/>
                <w:lang w:eastAsia="pt-BR"/>
              </w:rPr>
              <w:t>cam</w:t>
            </w:r>
            <w:proofErr w:type="spellEnd"/>
            <w:r w:rsidRPr="007F1EB3">
              <w:rPr>
                <w:rFonts w:eastAsia="Times New Roman"/>
                <w:b w:val="0"/>
                <w:szCs w:val="24"/>
                <w:lang w:eastAsia="pt-BR"/>
              </w:rPr>
              <w:t>. - M. Ônibus), e informar o resultado à Unidade de Auditoria Interna desta IFES.</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530"/>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01/2012</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RECOMENDAÇÃO 02: (</w:t>
            </w:r>
            <w:r w:rsidRPr="007F1EB3">
              <w:rPr>
                <w:rFonts w:eastAsia="Times New Roman"/>
                <w:bCs/>
                <w:szCs w:val="24"/>
                <w:lang w:eastAsia="pt-BR"/>
              </w:rPr>
              <w:t>NOVA REDAÇÃO</w:t>
            </w:r>
            <w:r w:rsidRPr="007F1EB3">
              <w:rPr>
                <w:rFonts w:eastAsia="Times New Roman"/>
                <w:b w:val="0"/>
                <w:szCs w:val="24"/>
                <w:lang w:eastAsia="pt-BR"/>
              </w:rPr>
              <w:t xml:space="preserve">) </w:t>
            </w:r>
            <w:proofErr w:type="gramStart"/>
            <w:r w:rsidRPr="007F1EB3">
              <w:rPr>
                <w:rFonts w:eastAsia="Times New Roman"/>
                <w:b w:val="0"/>
                <w:szCs w:val="24"/>
                <w:lang w:eastAsia="pt-BR"/>
              </w:rPr>
              <w:t>Recomenda-se</w:t>
            </w:r>
            <w:proofErr w:type="gramEnd"/>
            <w:r w:rsidRPr="007F1EB3">
              <w:rPr>
                <w:rFonts w:eastAsia="Times New Roman"/>
                <w:b w:val="0"/>
                <w:szCs w:val="24"/>
                <w:lang w:eastAsia="pt-BR"/>
              </w:rPr>
              <w:t xml:space="preserve"> à </w:t>
            </w:r>
            <w:r w:rsidRPr="007F1EB3">
              <w:rPr>
                <w:rFonts w:eastAsia="Times New Roman"/>
                <w:bCs/>
                <w:szCs w:val="24"/>
                <w:lang w:eastAsia="pt-BR"/>
              </w:rPr>
              <w:t>PROAD,</w:t>
            </w:r>
            <w:r w:rsidRPr="007F1EB3">
              <w:rPr>
                <w:rFonts w:eastAsia="Times New Roman"/>
                <w:b w:val="0"/>
                <w:szCs w:val="24"/>
                <w:lang w:eastAsia="pt-BR"/>
              </w:rPr>
              <w:t xml:space="preserve"> em caso de confirmação da falta dos materiais no depósito do Almoxarifado, relativos ao item 9008 (pneu 215/75, R - 17,5 s/</w:t>
            </w:r>
            <w:proofErr w:type="spellStart"/>
            <w:r w:rsidRPr="007F1EB3">
              <w:rPr>
                <w:rFonts w:eastAsia="Times New Roman"/>
                <w:b w:val="0"/>
                <w:szCs w:val="24"/>
                <w:lang w:eastAsia="pt-BR"/>
              </w:rPr>
              <w:t>cam</w:t>
            </w:r>
            <w:proofErr w:type="spellEnd"/>
            <w:r w:rsidRPr="007F1EB3">
              <w:rPr>
                <w:rFonts w:eastAsia="Times New Roman"/>
                <w:b w:val="0"/>
                <w:szCs w:val="24"/>
                <w:lang w:eastAsia="pt-BR"/>
              </w:rPr>
              <w:t>. - M. Ônibus), apurar a responsabilidade, a fim de identificar possíveis prejuízos ao erário.</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2040"/>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lastRenderedPageBreak/>
              <w:t>RA 01/2012</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 xml:space="preserve">RECOMENDAÇÃO 01: Recomenda-se à </w:t>
            </w:r>
            <w:r w:rsidRPr="007F1EB3">
              <w:rPr>
                <w:rFonts w:eastAsia="Times New Roman"/>
                <w:bCs/>
                <w:szCs w:val="24"/>
                <w:lang w:eastAsia="pt-BR"/>
              </w:rPr>
              <w:t>Divisão de Almoxarifado</w:t>
            </w:r>
            <w:r w:rsidRPr="007F1EB3">
              <w:rPr>
                <w:rFonts w:eastAsia="Times New Roman"/>
                <w:b w:val="0"/>
                <w:szCs w:val="24"/>
                <w:lang w:eastAsia="pt-BR"/>
              </w:rPr>
              <w:t xml:space="preserve"> aprimorar o controle dos registros de movimentação de material em livro (protocolo), evitando campos sem preenchimento e fazendo constar a identificação completa do requisitante dos bens, a qual deve conter, além da assinatura, o carimbo ou a identificação por extenso do cargo/função do signatário e o nº da matrícula SIAPE.</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530"/>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01/2012</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 xml:space="preserve">RECOMENDAÇÃO 01: Recomenda-se à </w:t>
            </w:r>
            <w:r w:rsidRPr="007F1EB3">
              <w:rPr>
                <w:rFonts w:eastAsia="Times New Roman"/>
                <w:bCs/>
                <w:szCs w:val="24"/>
                <w:lang w:eastAsia="pt-BR"/>
              </w:rPr>
              <w:t>Divisão de Almoxarifado</w:t>
            </w:r>
            <w:r w:rsidRPr="007F1EB3">
              <w:rPr>
                <w:rFonts w:eastAsia="Times New Roman"/>
                <w:b w:val="0"/>
                <w:szCs w:val="24"/>
                <w:lang w:eastAsia="pt-BR"/>
              </w:rPr>
              <w:t xml:space="preserve"> providenciar junto ao setor competente o fechamento do espaço existente entre o </w:t>
            </w:r>
            <w:proofErr w:type="spellStart"/>
            <w:r w:rsidRPr="007F1EB3">
              <w:rPr>
                <w:rFonts w:eastAsia="Times New Roman"/>
                <w:b w:val="0"/>
                <w:szCs w:val="24"/>
                <w:lang w:eastAsia="pt-BR"/>
              </w:rPr>
              <w:t>cobogó</w:t>
            </w:r>
            <w:proofErr w:type="spellEnd"/>
            <w:r w:rsidRPr="007F1EB3">
              <w:rPr>
                <w:rFonts w:eastAsia="Times New Roman"/>
                <w:b w:val="0"/>
                <w:szCs w:val="24"/>
                <w:lang w:eastAsia="pt-BR"/>
              </w:rPr>
              <w:t xml:space="preserve"> e o telhado do depósito do Almoxarifado, de modo a evitar as vulnerabilidades contra roubo e a possibilidade de entrada de animais. </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2040"/>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01/2012</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 xml:space="preserve">RECOMENDAÇÃO 02: Recomenda-se à </w:t>
            </w:r>
            <w:r w:rsidRPr="007F1EB3">
              <w:rPr>
                <w:rFonts w:eastAsia="Times New Roman"/>
                <w:bCs/>
                <w:szCs w:val="24"/>
                <w:lang w:eastAsia="pt-BR"/>
              </w:rPr>
              <w:t>Divisão de Almoxarifado</w:t>
            </w:r>
            <w:r w:rsidRPr="007F1EB3">
              <w:rPr>
                <w:rFonts w:eastAsia="Times New Roman"/>
                <w:b w:val="0"/>
                <w:szCs w:val="24"/>
                <w:lang w:eastAsia="pt-BR"/>
              </w:rPr>
              <w:t xml:space="preserve"> tomar as medidas necessárias quanto à adequação das normas de segurança contra incêndio, previstas no Código de Segurança contra Incêndio e Pânico – COSCIP, particularmente no que diz respeito à regularidade dos extintores de incêndio (recarga, prazo de validade, posicionamento adequado) e a sinalização de saídas de emergência.</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530"/>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01/2012</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 xml:space="preserve">RECOMENDAÇÃO 01: Recomenda-se à </w:t>
            </w:r>
            <w:r w:rsidRPr="007F1EB3">
              <w:rPr>
                <w:rFonts w:eastAsia="Times New Roman"/>
                <w:bCs/>
                <w:szCs w:val="24"/>
                <w:lang w:eastAsia="pt-BR"/>
              </w:rPr>
              <w:t>Pró-Reitoria de Administração - PROAD</w:t>
            </w:r>
            <w:r w:rsidRPr="007F1EB3">
              <w:rPr>
                <w:rFonts w:eastAsia="Times New Roman"/>
                <w:b w:val="0"/>
                <w:szCs w:val="24"/>
                <w:lang w:eastAsia="pt-BR"/>
              </w:rPr>
              <w:t xml:space="preserve"> efetuar planejamento sistemático das aquisições de bens, adotando providências junto aos setores competentes para que realizem levantamentos visando o conhecimento da demanda das unidades desta IFES. </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530"/>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02/2012</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RECOMENDAÇÃO 03 -</w:t>
            </w:r>
            <w:proofErr w:type="gramStart"/>
            <w:r w:rsidRPr="007F1EB3">
              <w:rPr>
                <w:rFonts w:eastAsia="Times New Roman"/>
                <w:b w:val="0"/>
                <w:szCs w:val="24"/>
                <w:lang w:eastAsia="pt-BR"/>
              </w:rPr>
              <w:t xml:space="preserve">  </w:t>
            </w:r>
            <w:proofErr w:type="gramEnd"/>
            <w:r w:rsidRPr="007F1EB3">
              <w:rPr>
                <w:rFonts w:eastAsia="Times New Roman"/>
                <w:b w:val="0"/>
                <w:szCs w:val="24"/>
                <w:lang w:eastAsia="pt-BR"/>
              </w:rPr>
              <w:t>Abster-se de aprovar solicitação de concessão de diárias e/ou passagens registradas fora do prazo previsto nos dispositivos legais ou normativos, em especial aquelas solicitações realizadas no mesmo dia, ou após, a data prevista para o início do evento.</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020"/>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02/2012</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RECOMENDAÇÃO 02 - Abster-se de aprovar solicitação de concessão de diárias e/ou passagens registradas em desacordo com o Inciso I, e o § 1.º, do Inciso V, do Art. 1.º, da Portaria n.º 505.</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765"/>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02/2012</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 xml:space="preserve">RECOMENDAÇÃO 02 - Abster-se de realizar pagamentos de diárias e/ou passagens em </w:t>
            </w:r>
            <w:r w:rsidRPr="007F1EB3">
              <w:rPr>
                <w:rFonts w:eastAsia="Times New Roman"/>
                <w:b w:val="0"/>
                <w:szCs w:val="24"/>
                <w:lang w:eastAsia="pt-BR"/>
              </w:rPr>
              <w:lastRenderedPageBreak/>
              <w:t>desacordo com os dispositivos legais.</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lastRenderedPageBreak/>
              <w:t>MONITORANDO</w:t>
            </w:r>
          </w:p>
        </w:tc>
      </w:tr>
      <w:tr w:rsidR="007C4456" w:rsidRPr="007F1EB3" w:rsidTr="007C4456">
        <w:trPr>
          <w:trHeight w:val="1785"/>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lastRenderedPageBreak/>
              <w:t>RA 02/2012</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 xml:space="preserve">RECOMENDAÇÃO 01 - Abster-se de aprovar concessão de diárias e/ou passagens que iniciem nas sextas-feiras, ou que incluam sábados, domingos ou feriados, quando não observados os aspectos legais e formais nas </w:t>
            </w:r>
            <w:proofErr w:type="spellStart"/>
            <w:r w:rsidRPr="007F1EB3">
              <w:rPr>
                <w:rFonts w:eastAsia="Times New Roman"/>
                <w:b w:val="0"/>
                <w:szCs w:val="24"/>
                <w:lang w:eastAsia="pt-BR"/>
              </w:rPr>
              <w:t>PCDP’s</w:t>
            </w:r>
            <w:proofErr w:type="spellEnd"/>
            <w:r w:rsidRPr="007F1EB3">
              <w:rPr>
                <w:rFonts w:eastAsia="Times New Roman"/>
                <w:b w:val="0"/>
                <w:szCs w:val="24"/>
                <w:lang w:eastAsia="pt-BR"/>
              </w:rPr>
              <w:t xml:space="preserve">, quer nos processos de sistema (eletrônicos), quer nos documentos impressos, os quais serão </w:t>
            </w:r>
            <w:proofErr w:type="spellStart"/>
            <w:r w:rsidRPr="007F1EB3">
              <w:rPr>
                <w:rFonts w:eastAsia="Times New Roman"/>
                <w:b w:val="0"/>
                <w:szCs w:val="24"/>
                <w:lang w:eastAsia="pt-BR"/>
              </w:rPr>
              <w:t>escaneados</w:t>
            </w:r>
            <w:proofErr w:type="spellEnd"/>
            <w:r w:rsidRPr="007F1EB3">
              <w:rPr>
                <w:rFonts w:eastAsia="Times New Roman"/>
                <w:b w:val="0"/>
                <w:szCs w:val="24"/>
                <w:lang w:eastAsia="pt-BR"/>
              </w:rPr>
              <w:t xml:space="preserve"> e inseridos no sistema. </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2040"/>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NA 01/2012</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RECOMENDAÇÃO 01: Aos envolvidos no processo, que, em caso de erros ao redigir despachos, não rasurar ou riscar as folhas, devendo observar os critérios estabelecidos na Lei 9.784/99, podendo ser utilizado o exemplo abaixo, de forma a dar transparência aos atos do processo e propiciar adequado grau de certeza e segurança aos atos do processo. Ex. "A avaliação do grupo III foi de 138,20, digo 140,20 pontos...</w:t>
            </w:r>
            <w:proofErr w:type="gramStart"/>
            <w:r w:rsidRPr="007F1EB3">
              <w:rPr>
                <w:rFonts w:eastAsia="Times New Roman"/>
                <w:b w:val="0"/>
                <w:szCs w:val="24"/>
                <w:lang w:eastAsia="pt-BR"/>
              </w:rPr>
              <w:t>"</w:t>
            </w:r>
            <w:proofErr w:type="gramEnd"/>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020"/>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NA 01/2012</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 xml:space="preserve">RECOMENDAÇÃO </w:t>
            </w:r>
            <w:proofErr w:type="gramStart"/>
            <w:r w:rsidRPr="007F1EB3">
              <w:rPr>
                <w:rFonts w:eastAsia="Times New Roman"/>
                <w:b w:val="0"/>
                <w:szCs w:val="24"/>
                <w:lang w:eastAsia="pt-BR"/>
              </w:rPr>
              <w:t>02:</w:t>
            </w:r>
            <w:proofErr w:type="gramEnd"/>
            <w:r w:rsidRPr="007F1EB3">
              <w:rPr>
                <w:rFonts w:eastAsia="Times New Roman"/>
                <w:b w:val="0"/>
                <w:szCs w:val="24"/>
                <w:lang w:eastAsia="pt-BR"/>
              </w:rPr>
              <w:t>Que todos os envolvidos no processo observem o estabelecido no Parágrafo 4º do Art. 4º da Resolução nº 57/88-CONSU, o qual estabelece o prazo de 60 dias para tramitação do processo.</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785"/>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 </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 xml:space="preserve">RECOMENDAÇÃO 01: Recomendamos que a COPAAC observe o posicionamento da Secretaria de Recursos Humanos no que se refere a vínculos com entidades privadas sem fins lucrativos e </w:t>
            </w:r>
            <w:proofErr w:type="gramStart"/>
            <w:r w:rsidRPr="007F1EB3">
              <w:rPr>
                <w:rFonts w:eastAsia="Times New Roman"/>
                <w:b w:val="0"/>
                <w:szCs w:val="24"/>
                <w:lang w:eastAsia="pt-BR"/>
              </w:rPr>
              <w:t>proceda</w:t>
            </w:r>
            <w:proofErr w:type="gramEnd"/>
            <w:r w:rsidRPr="007F1EB3">
              <w:rPr>
                <w:rFonts w:eastAsia="Times New Roman"/>
                <w:b w:val="0"/>
                <w:szCs w:val="24"/>
                <w:lang w:eastAsia="pt-BR"/>
              </w:rPr>
              <w:t xml:space="preserve"> as apurações desses servidores verificando a existência de compatibilidade de horários, bem como a existência de conflito de interesses. </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530"/>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01/2013</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RECOMENDAÇÃO 01:</w:t>
            </w:r>
            <w:r w:rsidRPr="007F1EB3">
              <w:rPr>
                <w:rFonts w:eastAsia="Times New Roman"/>
                <w:b w:val="0"/>
                <w:szCs w:val="24"/>
                <w:lang w:eastAsia="pt-BR"/>
              </w:rPr>
              <w:br/>
              <w:t xml:space="preserve">Que a CAPCONT/UFRPE, no momento da análise das prestações de contas de projetos de ensino, pesquisa e extensão, verifique a regularidade das justificativas e dos comprovantes das despesas efetivamente incorridas e pagas. </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2550"/>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lastRenderedPageBreak/>
              <w:t>RA 02/2013</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RECOMENDAÇÃO 01:</w:t>
            </w:r>
            <w:r w:rsidRPr="007F1EB3">
              <w:rPr>
                <w:rFonts w:eastAsia="Times New Roman"/>
                <w:b w:val="0"/>
                <w:szCs w:val="24"/>
                <w:lang w:eastAsia="pt-BR"/>
              </w:rPr>
              <w:br/>
              <w:t>Recomenda-se à</w:t>
            </w:r>
            <w:r w:rsidRPr="007F1EB3">
              <w:rPr>
                <w:rFonts w:eastAsia="Times New Roman"/>
                <w:bCs/>
                <w:szCs w:val="24"/>
                <w:lang w:eastAsia="pt-BR"/>
              </w:rPr>
              <w:t xml:space="preserve"> PROAD</w:t>
            </w:r>
            <w:r w:rsidRPr="007F1EB3">
              <w:rPr>
                <w:rFonts w:eastAsia="Times New Roman"/>
                <w:b w:val="0"/>
                <w:szCs w:val="24"/>
                <w:lang w:eastAsia="pt-BR"/>
              </w:rPr>
              <w:t xml:space="preserve"> que nas próximas licitações para contratação de serviços de limpeza e conservação se abstenha de incluir nos instrumentos convocatórios de licitação o quantitativo de mão de obra a ser utilizado na prestação do serviço. Devendo nesses casos ser utilizado o M² como unidade de medida que permita a mensuração dos resultados dos trabalhos para pagamento da contratada.</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2040"/>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02/2013</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RECOMENDAÇÃO 01:</w:t>
            </w:r>
            <w:r w:rsidRPr="007F1EB3">
              <w:rPr>
                <w:rFonts w:eastAsia="Times New Roman"/>
                <w:b w:val="0"/>
                <w:szCs w:val="24"/>
                <w:lang w:eastAsia="pt-BR"/>
              </w:rPr>
              <w:br/>
              <w:t xml:space="preserve">Recomenda-se ao </w:t>
            </w:r>
            <w:r w:rsidRPr="007F1EB3">
              <w:rPr>
                <w:rFonts w:eastAsia="Times New Roman"/>
                <w:bCs/>
                <w:szCs w:val="24"/>
                <w:lang w:eastAsia="pt-BR"/>
              </w:rPr>
              <w:t>gestor do Contrato</w:t>
            </w:r>
            <w:r w:rsidRPr="007F1EB3">
              <w:rPr>
                <w:rFonts w:eastAsia="Times New Roman"/>
                <w:b w:val="0"/>
                <w:szCs w:val="24"/>
                <w:lang w:eastAsia="pt-BR"/>
              </w:rPr>
              <w:t xml:space="preserve"> 17/2012 o seu fiel cumprimento, particularmente no que estabelece o item 9.2 da cláusula nona quando trata do Acordo de Nível de Serviço, orientando os fiscais responsáveis pela sua elaboração, de forma a garantir a qualidade dos serviços que são prestados;</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2295"/>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02/2013</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240" w:line="240" w:lineRule="auto"/>
              <w:jc w:val="both"/>
              <w:rPr>
                <w:rFonts w:eastAsia="Times New Roman"/>
                <w:b w:val="0"/>
                <w:szCs w:val="24"/>
                <w:lang w:eastAsia="pt-BR"/>
              </w:rPr>
            </w:pPr>
            <w:r w:rsidRPr="007F1EB3">
              <w:rPr>
                <w:rFonts w:eastAsia="Times New Roman"/>
                <w:b w:val="0"/>
                <w:szCs w:val="24"/>
                <w:lang w:eastAsia="pt-BR"/>
              </w:rPr>
              <w:t>RECOMENDAÇÃO 03:</w:t>
            </w:r>
            <w:r w:rsidRPr="007F1EB3">
              <w:rPr>
                <w:rFonts w:eastAsia="Times New Roman"/>
                <w:b w:val="0"/>
                <w:szCs w:val="24"/>
                <w:lang w:eastAsia="pt-BR"/>
              </w:rPr>
              <w:br/>
              <w:t xml:space="preserve">Recomenda-se ao </w:t>
            </w:r>
            <w:r w:rsidRPr="007F1EB3">
              <w:rPr>
                <w:rFonts w:eastAsia="Times New Roman"/>
                <w:bCs/>
                <w:szCs w:val="24"/>
                <w:lang w:eastAsia="pt-BR"/>
              </w:rPr>
              <w:t>gestor do Contrato</w:t>
            </w:r>
            <w:r w:rsidRPr="007F1EB3">
              <w:rPr>
                <w:rFonts w:eastAsia="Times New Roman"/>
                <w:b w:val="0"/>
                <w:szCs w:val="24"/>
                <w:lang w:eastAsia="pt-BR"/>
              </w:rPr>
              <w:t xml:space="preserve"> 17/2012 que após avaliação da execução dos serviços prestados, nos termos da ANS, forneça à Gerência de Contabilidade e Finanças - GCF todas as informações necessárias para que esta possa efetuar a adequação dos valores a serem pagos à contratada;</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785"/>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02/2013</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RECOMENDAÇÃO 01:</w:t>
            </w:r>
            <w:r w:rsidRPr="007F1EB3">
              <w:rPr>
                <w:rFonts w:eastAsia="Times New Roman"/>
                <w:b w:val="0"/>
                <w:szCs w:val="24"/>
                <w:lang w:eastAsia="pt-BR"/>
              </w:rPr>
              <w:br/>
              <w:t>Recomenda-se ao</w:t>
            </w:r>
            <w:r w:rsidRPr="007F1EB3">
              <w:rPr>
                <w:rFonts w:eastAsia="Times New Roman"/>
                <w:bCs/>
                <w:szCs w:val="24"/>
                <w:lang w:eastAsia="pt-BR"/>
              </w:rPr>
              <w:t xml:space="preserve"> gestor do Contrato</w:t>
            </w:r>
            <w:r w:rsidRPr="007F1EB3">
              <w:rPr>
                <w:rFonts w:eastAsia="Times New Roman"/>
                <w:b w:val="0"/>
                <w:szCs w:val="24"/>
                <w:lang w:eastAsia="pt-BR"/>
              </w:rPr>
              <w:t xml:space="preserve"> 17/2012 que evite a indicação de um único servidor para a função de fiscalizar mais de um contrato, propiciando uma adequada carga de trabalho de forma a contribuir para a eficiência na execução das tarefas;</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275"/>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03/2013</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RECOMENDAÇÃO 01: Que a GCF evite realizar pagamentos em cujos encargos haja a incidência de multas por mora imputando o ônus da penalidade pela inobservância do prazo de recolhimento a quem lhe der causa.</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2550"/>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01/2014</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proofErr w:type="gramStart"/>
            <w:r w:rsidRPr="007F1EB3">
              <w:rPr>
                <w:rFonts w:eastAsia="Times New Roman"/>
                <w:b w:val="0"/>
                <w:szCs w:val="24"/>
                <w:lang w:eastAsia="pt-BR"/>
              </w:rPr>
              <w:t>1</w:t>
            </w:r>
            <w:proofErr w:type="gramEnd"/>
            <w:r w:rsidRPr="007F1EB3">
              <w:rPr>
                <w:rFonts w:eastAsia="Times New Roman"/>
                <w:b w:val="0"/>
                <w:szCs w:val="24"/>
                <w:lang w:eastAsia="pt-BR"/>
              </w:rPr>
              <w:t xml:space="preserve">) Recomenda-se à </w:t>
            </w:r>
            <w:r w:rsidRPr="007F1EB3">
              <w:rPr>
                <w:rFonts w:eastAsia="Times New Roman"/>
                <w:bCs/>
                <w:szCs w:val="24"/>
                <w:lang w:eastAsia="pt-BR"/>
              </w:rPr>
              <w:t xml:space="preserve">PROPLAN </w:t>
            </w:r>
            <w:r w:rsidRPr="007F1EB3">
              <w:rPr>
                <w:rFonts w:eastAsia="Times New Roman"/>
                <w:b w:val="0"/>
                <w:szCs w:val="24"/>
                <w:lang w:eastAsia="pt-BR"/>
              </w:rPr>
              <w:t xml:space="preserve">a realização de estudo e formulação de normativo que defina as atribuições/responsabilidades dos setores envolvidos na gestão, registro e controle dos bens imóveis, particularmente no que diz respeito ao registro patrimonial, à realização de vistorias nos bens imóveis, recolhimento de taxas de ocupação e consumo de água e energia dos imóveis, bem como o acompanhamento dos termos de cessão e uso, considerando a UFRPE na situação de cedente </w:t>
            </w:r>
            <w:r w:rsidRPr="007F1EB3">
              <w:rPr>
                <w:rFonts w:eastAsia="Times New Roman"/>
                <w:b w:val="0"/>
                <w:szCs w:val="24"/>
                <w:lang w:eastAsia="pt-BR"/>
              </w:rPr>
              <w:lastRenderedPageBreak/>
              <w:t xml:space="preserve">ou de cessionária. </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lastRenderedPageBreak/>
              <w:t>MONITORANDO</w:t>
            </w:r>
          </w:p>
        </w:tc>
      </w:tr>
      <w:tr w:rsidR="007C4456" w:rsidRPr="007F1EB3" w:rsidTr="007C4456">
        <w:trPr>
          <w:trHeight w:val="2040"/>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lastRenderedPageBreak/>
              <w:t>RA 01/2014</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proofErr w:type="gramStart"/>
            <w:r w:rsidRPr="007F1EB3">
              <w:rPr>
                <w:rFonts w:eastAsia="Times New Roman"/>
                <w:b w:val="0"/>
                <w:szCs w:val="24"/>
                <w:lang w:eastAsia="pt-BR"/>
              </w:rPr>
              <w:t>2</w:t>
            </w:r>
            <w:proofErr w:type="gramEnd"/>
            <w:r w:rsidRPr="007F1EB3">
              <w:rPr>
                <w:rFonts w:eastAsia="Times New Roman"/>
                <w:b w:val="0"/>
                <w:szCs w:val="24"/>
                <w:lang w:eastAsia="pt-BR"/>
              </w:rPr>
              <w:t xml:space="preserve">) Recomenda-se à </w:t>
            </w:r>
            <w:r w:rsidRPr="007F1EB3">
              <w:rPr>
                <w:rFonts w:eastAsia="Times New Roman"/>
                <w:bCs/>
                <w:szCs w:val="24"/>
                <w:lang w:eastAsia="pt-BR"/>
              </w:rPr>
              <w:t>DAP</w:t>
            </w:r>
            <w:r w:rsidRPr="007F1EB3">
              <w:rPr>
                <w:rFonts w:eastAsia="Times New Roman"/>
                <w:b w:val="0"/>
                <w:szCs w:val="24"/>
                <w:lang w:eastAsia="pt-BR"/>
              </w:rPr>
              <w:t xml:space="preserve"> a identificação de todos os imóveis cedidos em caráter provisório, no qual a UFRPE é cessionária, bem como adote providências para o arquivamento dos instrumentos jurídicos respectivos e realize o acompanhamento sistemático do período de vigência das referidas cessões, adotando as medidas necessárias para os casos de renovação das cessões ou doação dos imóveis à UFRPE.</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2040"/>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01/2014</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NOVA RECOMENDAÇÃO</w:t>
            </w:r>
            <w:r w:rsidRPr="007F1EB3">
              <w:rPr>
                <w:rFonts w:eastAsia="Times New Roman"/>
                <w:b w:val="0"/>
                <w:szCs w:val="24"/>
                <w:lang w:eastAsia="pt-BR"/>
              </w:rPr>
              <w:br/>
              <w:t>Recomenda-se à</w:t>
            </w:r>
            <w:r w:rsidRPr="007F1EB3">
              <w:rPr>
                <w:rFonts w:eastAsia="Times New Roman"/>
                <w:bCs/>
                <w:szCs w:val="24"/>
                <w:lang w:eastAsia="pt-BR"/>
              </w:rPr>
              <w:t xml:space="preserve"> DAG</w:t>
            </w:r>
            <w:r w:rsidRPr="007F1EB3">
              <w:rPr>
                <w:rFonts w:eastAsia="Times New Roman"/>
                <w:b w:val="0"/>
                <w:szCs w:val="24"/>
                <w:lang w:eastAsia="pt-BR"/>
              </w:rPr>
              <w:t xml:space="preserve"> a criação/adesão de sistema patrimonial que permita o registro dos imóveis desta IFES, em complemento ao </w:t>
            </w:r>
            <w:proofErr w:type="spellStart"/>
            <w:proofErr w:type="gramStart"/>
            <w:r w:rsidRPr="007F1EB3">
              <w:rPr>
                <w:rFonts w:eastAsia="Times New Roman"/>
                <w:b w:val="0"/>
                <w:szCs w:val="24"/>
                <w:lang w:eastAsia="pt-BR"/>
              </w:rPr>
              <w:t>SPIUnet</w:t>
            </w:r>
            <w:proofErr w:type="spellEnd"/>
            <w:proofErr w:type="gramEnd"/>
            <w:r w:rsidRPr="007F1EB3">
              <w:rPr>
                <w:rFonts w:eastAsia="Times New Roman"/>
                <w:b w:val="0"/>
                <w:szCs w:val="24"/>
                <w:lang w:eastAsia="pt-BR"/>
              </w:rPr>
              <w:t>, objetivando possibilitar a sua gestão, sendo preciso, para tanto, a realização de consulta à DAP quanto aos aplicativos necessários.</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765"/>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01/2014</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proofErr w:type="gramStart"/>
            <w:r w:rsidRPr="007F1EB3">
              <w:rPr>
                <w:rFonts w:eastAsia="Times New Roman"/>
                <w:b w:val="0"/>
                <w:szCs w:val="24"/>
                <w:lang w:eastAsia="pt-BR"/>
              </w:rPr>
              <w:t>1</w:t>
            </w:r>
            <w:proofErr w:type="gramEnd"/>
            <w:r w:rsidRPr="007F1EB3">
              <w:rPr>
                <w:rFonts w:eastAsia="Times New Roman"/>
                <w:b w:val="0"/>
                <w:szCs w:val="24"/>
                <w:lang w:eastAsia="pt-BR"/>
              </w:rPr>
              <w:t xml:space="preserve">) Recomenda-se à </w:t>
            </w:r>
            <w:r w:rsidRPr="007F1EB3">
              <w:rPr>
                <w:rFonts w:eastAsia="Times New Roman"/>
                <w:bCs/>
                <w:szCs w:val="24"/>
                <w:lang w:eastAsia="pt-BR"/>
              </w:rPr>
              <w:t>DAP</w:t>
            </w:r>
            <w:r w:rsidRPr="007F1EB3">
              <w:rPr>
                <w:rFonts w:eastAsia="Times New Roman"/>
                <w:b w:val="0"/>
                <w:szCs w:val="24"/>
                <w:lang w:eastAsia="pt-BR"/>
              </w:rPr>
              <w:t xml:space="preserve"> a regularização dos imóveis que se encontram sem RIP, bem como efetue o registro no </w:t>
            </w:r>
            <w:proofErr w:type="spellStart"/>
            <w:r w:rsidRPr="007F1EB3">
              <w:rPr>
                <w:rFonts w:eastAsia="Times New Roman"/>
                <w:b w:val="0"/>
                <w:szCs w:val="24"/>
                <w:lang w:eastAsia="pt-BR"/>
              </w:rPr>
              <w:t>SPIUnet</w:t>
            </w:r>
            <w:proofErr w:type="spellEnd"/>
            <w:r w:rsidRPr="007F1EB3">
              <w:rPr>
                <w:rFonts w:eastAsia="Times New Roman"/>
                <w:b w:val="0"/>
                <w:szCs w:val="24"/>
                <w:lang w:eastAsia="pt-BR"/>
              </w:rPr>
              <w:t xml:space="preserve"> das obras já concluídas.</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020"/>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01/2014</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proofErr w:type="gramStart"/>
            <w:r w:rsidRPr="007F1EB3">
              <w:rPr>
                <w:rFonts w:eastAsia="Times New Roman"/>
                <w:b w:val="0"/>
                <w:szCs w:val="24"/>
                <w:lang w:eastAsia="pt-BR"/>
              </w:rPr>
              <w:t>1</w:t>
            </w:r>
            <w:proofErr w:type="gramEnd"/>
            <w:r w:rsidRPr="007F1EB3">
              <w:rPr>
                <w:rFonts w:eastAsia="Times New Roman"/>
                <w:b w:val="0"/>
                <w:szCs w:val="24"/>
                <w:lang w:eastAsia="pt-BR"/>
              </w:rPr>
              <w:t xml:space="preserve">) Recomenda-se à </w:t>
            </w:r>
            <w:r w:rsidRPr="007F1EB3">
              <w:rPr>
                <w:rFonts w:eastAsia="Times New Roman"/>
                <w:bCs/>
                <w:szCs w:val="24"/>
                <w:lang w:eastAsia="pt-BR"/>
              </w:rPr>
              <w:t>Reitoria</w:t>
            </w:r>
            <w:r w:rsidRPr="007F1EB3">
              <w:rPr>
                <w:rFonts w:eastAsia="Times New Roman"/>
                <w:b w:val="0"/>
                <w:szCs w:val="24"/>
                <w:lang w:eastAsia="pt-BR"/>
              </w:rPr>
              <w:t xml:space="preserve"> a identificação do setor responsável pela avaliação/reavaliação dos imóveis desta IFES ou a contratação de empresa especializada para realização desse serviço.</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020"/>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01/2014</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proofErr w:type="gramStart"/>
            <w:r w:rsidRPr="007F1EB3">
              <w:rPr>
                <w:rFonts w:eastAsia="Times New Roman"/>
                <w:b w:val="0"/>
                <w:szCs w:val="24"/>
                <w:lang w:eastAsia="pt-BR"/>
              </w:rPr>
              <w:t>1</w:t>
            </w:r>
            <w:proofErr w:type="gramEnd"/>
            <w:r w:rsidRPr="007F1EB3">
              <w:rPr>
                <w:rFonts w:eastAsia="Times New Roman"/>
                <w:b w:val="0"/>
                <w:szCs w:val="24"/>
                <w:lang w:eastAsia="pt-BR"/>
              </w:rPr>
              <w:t>) Recomenda-se ao</w:t>
            </w:r>
            <w:r w:rsidRPr="007F1EB3">
              <w:rPr>
                <w:rFonts w:eastAsia="Times New Roman"/>
                <w:bCs/>
                <w:szCs w:val="24"/>
                <w:lang w:eastAsia="pt-BR"/>
              </w:rPr>
              <w:t xml:space="preserve"> NEMAM</w:t>
            </w:r>
            <w:r w:rsidRPr="007F1EB3">
              <w:rPr>
                <w:rFonts w:eastAsia="Times New Roman"/>
                <w:b w:val="0"/>
                <w:szCs w:val="24"/>
                <w:lang w:eastAsia="pt-BR"/>
              </w:rPr>
              <w:t xml:space="preserve"> que adote providências para a emissão dos Termos de Recebimento das Obras já concluídas, encaminhando-os para a DAP, com cópia para a GCF.</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020"/>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01/2014</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proofErr w:type="gramStart"/>
            <w:r w:rsidRPr="007F1EB3">
              <w:rPr>
                <w:rFonts w:eastAsia="Times New Roman"/>
                <w:b w:val="0"/>
                <w:szCs w:val="24"/>
                <w:lang w:eastAsia="pt-BR"/>
              </w:rPr>
              <w:t>3</w:t>
            </w:r>
            <w:proofErr w:type="gramEnd"/>
            <w:r w:rsidRPr="007F1EB3">
              <w:rPr>
                <w:rFonts w:eastAsia="Times New Roman"/>
                <w:b w:val="0"/>
                <w:szCs w:val="24"/>
                <w:lang w:eastAsia="pt-BR"/>
              </w:rPr>
              <w:t xml:space="preserve">) Recomenda-se à </w:t>
            </w:r>
            <w:r w:rsidRPr="007F1EB3">
              <w:rPr>
                <w:rFonts w:eastAsia="Times New Roman"/>
                <w:bCs/>
                <w:szCs w:val="24"/>
                <w:lang w:eastAsia="pt-BR"/>
              </w:rPr>
              <w:t>DAP</w:t>
            </w:r>
            <w:r w:rsidRPr="007F1EB3">
              <w:rPr>
                <w:rFonts w:eastAsia="Times New Roman"/>
                <w:b w:val="0"/>
                <w:szCs w:val="24"/>
                <w:lang w:eastAsia="pt-BR"/>
              </w:rPr>
              <w:t xml:space="preserve"> a regularização do registro no </w:t>
            </w:r>
            <w:proofErr w:type="spellStart"/>
            <w:r w:rsidRPr="007F1EB3">
              <w:rPr>
                <w:rFonts w:eastAsia="Times New Roman"/>
                <w:b w:val="0"/>
                <w:szCs w:val="24"/>
                <w:lang w:eastAsia="pt-BR"/>
              </w:rPr>
              <w:t>SPIUnet</w:t>
            </w:r>
            <w:proofErr w:type="spellEnd"/>
            <w:r w:rsidRPr="007F1EB3">
              <w:rPr>
                <w:rFonts w:eastAsia="Times New Roman"/>
                <w:b w:val="0"/>
                <w:szCs w:val="24"/>
                <w:lang w:eastAsia="pt-BR"/>
              </w:rPr>
              <w:t xml:space="preserve"> de todas as obras já concluídas e comprovadas com os respectivos Termos de Recebimento Definitivo de Obras.</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785"/>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lastRenderedPageBreak/>
              <w:t>RA 01/2014</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NOVA RECOMENDAÇÃO (07</w:t>
            </w:r>
            <w:proofErr w:type="gramStart"/>
            <w:r w:rsidRPr="007F1EB3">
              <w:rPr>
                <w:rFonts w:eastAsia="Times New Roman"/>
                <w:b w:val="0"/>
                <w:szCs w:val="24"/>
                <w:lang w:eastAsia="pt-BR"/>
              </w:rPr>
              <w:t>)</w:t>
            </w:r>
            <w:proofErr w:type="gramEnd"/>
            <w:r w:rsidRPr="007F1EB3">
              <w:rPr>
                <w:rFonts w:eastAsia="Times New Roman"/>
                <w:b w:val="0"/>
                <w:szCs w:val="24"/>
                <w:lang w:eastAsia="pt-BR"/>
              </w:rPr>
              <w:br/>
              <w:t>Que a Administração Superior desta IFES avalie a possibilidade de criação de comissão destinada a regularizar a situação das obras concluídas, porém ainda mantidas na condição de "obras em andamento", ou adote outra medida para correção dessa impropriedade.</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020"/>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01/2014</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proofErr w:type="gramStart"/>
            <w:r w:rsidRPr="007F1EB3">
              <w:rPr>
                <w:rFonts w:eastAsia="Times New Roman"/>
                <w:b w:val="0"/>
                <w:szCs w:val="24"/>
                <w:lang w:eastAsia="pt-BR"/>
              </w:rPr>
              <w:t>1</w:t>
            </w:r>
            <w:proofErr w:type="gramEnd"/>
            <w:r w:rsidRPr="007F1EB3">
              <w:rPr>
                <w:rFonts w:eastAsia="Times New Roman"/>
                <w:b w:val="0"/>
                <w:szCs w:val="24"/>
                <w:lang w:eastAsia="pt-BR"/>
              </w:rPr>
              <w:t xml:space="preserve">) Recomenda-se à </w:t>
            </w:r>
            <w:r w:rsidRPr="007F1EB3">
              <w:rPr>
                <w:rFonts w:eastAsia="Times New Roman"/>
                <w:bCs/>
                <w:szCs w:val="24"/>
                <w:lang w:eastAsia="pt-BR"/>
              </w:rPr>
              <w:t>DAP</w:t>
            </w:r>
            <w:r w:rsidRPr="007F1EB3">
              <w:rPr>
                <w:rFonts w:eastAsia="Times New Roman"/>
                <w:b w:val="0"/>
                <w:szCs w:val="24"/>
                <w:lang w:eastAsia="pt-BR"/>
              </w:rPr>
              <w:t xml:space="preserve"> a regularização do registro dos imóveis que estão sem  o Registro Imobiliário Patrimonial – RIP, bem como o correspondente registro no </w:t>
            </w:r>
            <w:proofErr w:type="spellStart"/>
            <w:r w:rsidRPr="007F1EB3">
              <w:rPr>
                <w:rFonts w:eastAsia="Times New Roman"/>
                <w:b w:val="0"/>
                <w:szCs w:val="24"/>
                <w:lang w:eastAsia="pt-BR"/>
              </w:rPr>
              <w:t>SPIUnet</w:t>
            </w:r>
            <w:proofErr w:type="spellEnd"/>
            <w:r w:rsidRPr="007F1EB3">
              <w:rPr>
                <w:rFonts w:eastAsia="Times New Roman"/>
                <w:b w:val="0"/>
                <w:szCs w:val="24"/>
                <w:lang w:eastAsia="pt-BR"/>
              </w:rPr>
              <w:t>, independentemente de sua avaliação/reavaliação.</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275"/>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01/2014</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proofErr w:type="gramStart"/>
            <w:r w:rsidRPr="007F1EB3">
              <w:rPr>
                <w:rFonts w:eastAsia="Times New Roman"/>
                <w:b w:val="0"/>
                <w:szCs w:val="24"/>
                <w:lang w:eastAsia="pt-BR"/>
              </w:rPr>
              <w:t>2</w:t>
            </w:r>
            <w:proofErr w:type="gramEnd"/>
            <w:r w:rsidRPr="007F1EB3">
              <w:rPr>
                <w:rFonts w:eastAsia="Times New Roman"/>
                <w:b w:val="0"/>
                <w:szCs w:val="24"/>
                <w:lang w:eastAsia="pt-BR"/>
              </w:rPr>
              <w:t xml:space="preserve">) Recomenda-se à </w:t>
            </w:r>
            <w:r w:rsidRPr="007F1EB3">
              <w:rPr>
                <w:rFonts w:eastAsia="Times New Roman"/>
                <w:bCs/>
                <w:szCs w:val="24"/>
                <w:lang w:eastAsia="pt-BR"/>
              </w:rPr>
              <w:t>UFRPE</w:t>
            </w:r>
            <w:r w:rsidRPr="007F1EB3">
              <w:rPr>
                <w:rFonts w:eastAsia="Times New Roman"/>
                <w:b w:val="0"/>
                <w:szCs w:val="24"/>
                <w:lang w:eastAsia="pt-BR"/>
              </w:rPr>
              <w:t xml:space="preserve"> analisar a conveniência e oportunidade da aquisição do imóvel alugado em Itamaracá, objeto do Contrato de locação nº 34/2009, estando atualmente em fase de nova contratação, conforme processo nº 23082.24933/2013-58.</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785"/>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01/2014</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proofErr w:type="gramStart"/>
            <w:r w:rsidRPr="007F1EB3">
              <w:rPr>
                <w:rFonts w:eastAsia="Times New Roman"/>
                <w:b w:val="0"/>
                <w:szCs w:val="24"/>
                <w:lang w:eastAsia="pt-BR"/>
              </w:rPr>
              <w:t>1</w:t>
            </w:r>
            <w:proofErr w:type="gramEnd"/>
            <w:r w:rsidRPr="007F1EB3">
              <w:rPr>
                <w:rFonts w:eastAsia="Times New Roman"/>
                <w:b w:val="0"/>
                <w:szCs w:val="24"/>
                <w:lang w:eastAsia="pt-BR"/>
              </w:rPr>
              <w:t xml:space="preserve">) Recomenda-se que a </w:t>
            </w:r>
            <w:r w:rsidRPr="007F1EB3">
              <w:rPr>
                <w:rFonts w:eastAsia="Times New Roman"/>
                <w:bCs/>
                <w:szCs w:val="24"/>
                <w:lang w:eastAsia="pt-BR"/>
              </w:rPr>
              <w:t xml:space="preserve">UFRPE </w:t>
            </w:r>
            <w:r w:rsidRPr="007F1EB3">
              <w:rPr>
                <w:rFonts w:eastAsia="Times New Roman"/>
                <w:b w:val="0"/>
                <w:szCs w:val="24"/>
                <w:lang w:eastAsia="pt-BR"/>
              </w:rPr>
              <w:t xml:space="preserve">avalie a possibilidade de formalização de convênio com o Instituto de Pesquisas e Preservação Ambiental Oceanário de Pernambuco, com previsão de inclusão de cláusula que contemple a melhoria da infraestrutura do Laboratório de peixes ornamentais da Base Avançada de Pesquisas Marinhas de Itamaracá. </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020"/>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02/2014</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Recomenda-se que o NURIC verifique a conformidade da contrapartida definida em declaração anexa ao SICONV no Projeto “Centro de Formação e Apoio a Assessoria Técnica em Economia Solidária”.</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530"/>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02/2014</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Que o NURIC verifique no momento da avaliação dos projetos apresentados, a existência das pesquisas de mercado inseridas nos termos de referências que embasem as estimativas de custos apresentadas de modo que a Administração possa avaliar e visualizar melhor os custos do projeto.</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530"/>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02/2014</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 xml:space="preserve">Que o NURIC proceda a realização de termo aditivo junto à Procuradoria Jurídica, de modo a corrigir as inconsistências de itens de seleção de bolsistas do Projeto relativo </w:t>
            </w:r>
            <w:proofErr w:type="gramStart"/>
            <w:r w:rsidRPr="007F1EB3">
              <w:rPr>
                <w:rFonts w:eastAsia="Times New Roman"/>
                <w:b w:val="0"/>
                <w:szCs w:val="24"/>
                <w:lang w:eastAsia="pt-BR"/>
              </w:rPr>
              <w:t>a</w:t>
            </w:r>
            <w:proofErr w:type="gramEnd"/>
            <w:r w:rsidRPr="007F1EB3">
              <w:rPr>
                <w:rFonts w:eastAsia="Times New Roman"/>
                <w:b w:val="0"/>
                <w:szCs w:val="24"/>
                <w:lang w:eastAsia="pt-BR"/>
              </w:rPr>
              <w:t xml:space="preserve"> execução do semestre letivo dos Cursos </w:t>
            </w:r>
            <w:proofErr w:type="spellStart"/>
            <w:r w:rsidRPr="007F1EB3">
              <w:rPr>
                <w:rFonts w:eastAsia="Times New Roman"/>
                <w:b w:val="0"/>
                <w:szCs w:val="24"/>
                <w:lang w:eastAsia="pt-BR"/>
              </w:rPr>
              <w:t>EaD</w:t>
            </w:r>
            <w:proofErr w:type="spellEnd"/>
            <w:r w:rsidRPr="007F1EB3">
              <w:rPr>
                <w:rFonts w:eastAsia="Times New Roman"/>
                <w:b w:val="0"/>
                <w:szCs w:val="24"/>
                <w:lang w:eastAsia="pt-BR"/>
              </w:rPr>
              <w:t xml:space="preserve"> ( Processo nº 23082. 020300/2012), já que a seleção vem sendo realizada pela FADURPE.</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020"/>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lastRenderedPageBreak/>
              <w:t>RA 02/2014</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Que o NURIC verifique a adequação dos valores previstos para pagamento de bolsistas, de modo que estes estejam de acordo com a Resolução nº 72/2013 – CONSU.</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020"/>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02/2014</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Que o NURIC adote rotinas de acompanhamento das atividades dos fiscais, solicitando a elaboração</w:t>
            </w:r>
            <w:proofErr w:type="gramStart"/>
            <w:r w:rsidRPr="007F1EB3">
              <w:rPr>
                <w:rFonts w:eastAsia="Times New Roman"/>
                <w:b w:val="0"/>
                <w:szCs w:val="24"/>
                <w:lang w:eastAsia="pt-BR"/>
              </w:rPr>
              <w:t xml:space="preserve">  </w:t>
            </w:r>
            <w:proofErr w:type="gramEnd"/>
            <w:r w:rsidRPr="007F1EB3">
              <w:rPr>
                <w:rFonts w:eastAsia="Times New Roman"/>
                <w:b w:val="0"/>
                <w:szCs w:val="24"/>
                <w:lang w:eastAsia="pt-BR"/>
              </w:rPr>
              <w:t>de relatórios, de modo a verificar a atuação destes no âmbito dos Convênios da UFRPE.</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020"/>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03/2014</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 xml:space="preserve">Que a UFRPE e todas as suas unidades organizacionais providenciem a elaboração e/ou atualização de seus regimentos internos, de modo que sejam detalhadas as </w:t>
            </w:r>
            <w:proofErr w:type="spellStart"/>
            <w:r w:rsidRPr="007F1EB3">
              <w:rPr>
                <w:rFonts w:eastAsia="Times New Roman"/>
                <w:b w:val="0"/>
                <w:szCs w:val="24"/>
                <w:lang w:eastAsia="pt-BR"/>
              </w:rPr>
              <w:t>reponsabilidades</w:t>
            </w:r>
            <w:proofErr w:type="spellEnd"/>
            <w:r w:rsidRPr="007F1EB3">
              <w:rPr>
                <w:rFonts w:eastAsia="Times New Roman"/>
                <w:b w:val="0"/>
                <w:szCs w:val="24"/>
                <w:lang w:eastAsia="pt-BR"/>
              </w:rPr>
              <w:t xml:space="preserve"> e competências dos mesmos.</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020"/>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03/2014</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Que a UFRPE conclua seu código de ética, de modo a definir as diretrizes de conduta aceitas pela Instituição, adequando-se aos seus interesses e ao da Administração Pública em geral.</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275"/>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03/2014</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Que a UFRPE incentive a criação e divulgação de normas de procedimentos e instruções operacionais de modo a fortalecer o ambiente de controle da Universidade e suas unidades organizacionais e minimizar os riscos a que estão submetidas.</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020"/>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03/2014</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Que a UFRPE incentive a realização do mapeamento dos processos das suas unidades organizacionais, incluindo seus processos críticos, visto que podem causar prejuízos às atividades da Instituição.</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275"/>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03/2014</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Que a UFRPE</w:t>
            </w:r>
            <w:proofErr w:type="gramStart"/>
            <w:r w:rsidRPr="007F1EB3">
              <w:rPr>
                <w:rFonts w:eastAsia="Times New Roman"/>
                <w:b w:val="0"/>
                <w:szCs w:val="24"/>
                <w:lang w:eastAsia="pt-BR"/>
              </w:rPr>
              <w:t xml:space="preserve">  </w:t>
            </w:r>
            <w:proofErr w:type="gramEnd"/>
            <w:r w:rsidRPr="007F1EB3">
              <w:rPr>
                <w:rFonts w:eastAsia="Times New Roman"/>
                <w:b w:val="0"/>
                <w:szCs w:val="24"/>
                <w:lang w:eastAsia="pt-BR"/>
              </w:rPr>
              <w:t>estruture Coordenadoria de Processos e Estruturas Organizacionais (CPEO/ PROPLAN) para que a mesma possa atuar junto às demais Unidades Organizacionais na elaboração do mapeamento de processos da Instituição.</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275"/>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03/2014</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Que a PROAD/NTI providencie a implantação de um sistema que suporte adequadamente as necessidades do setor de patrimônio, dando segurança às informações ali prestadas, bem como interligando aos setores de contabilidade e almoxarifado.</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2550"/>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lastRenderedPageBreak/>
              <w:t>RA 04/2014</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Que a Gerência de Contabilidade e Finanças – GCF passe a implantar</w:t>
            </w:r>
            <w:proofErr w:type="gramStart"/>
            <w:r w:rsidRPr="007F1EB3">
              <w:rPr>
                <w:rFonts w:eastAsia="Times New Roman"/>
                <w:b w:val="0"/>
                <w:szCs w:val="24"/>
                <w:lang w:eastAsia="pt-BR"/>
              </w:rPr>
              <w:t xml:space="preserve">  </w:t>
            </w:r>
            <w:proofErr w:type="gramEnd"/>
            <w:r w:rsidRPr="007F1EB3">
              <w:rPr>
                <w:rFonts w:eastAsia="Times New Roman"/>
                <w:b w:val="0"/>
                <w:szCs w:val="24"/>
                <w:lang w:eastAsia="pt-BR"/>
              </w:rPr>
              <w:t xml:space="preserve">as orientações necessárias às autoridades concessoras de suprimento de fundos, objetivando evitar a ausência de identificação da motivação do ato, esclarecendo as demandas da Unidade e a definição de valores compatíveis com a demanda, vinculando o gasto com o suprimento de Fundos e somente liberando as propostas que atendam a legislação, principalmente  com o que preceitua a Macrofunção </w:t>
            </w:r>
            <w:proofErr w:type="spellStart"/>
            <w:r w:rsidRPr="007F1EB3">
              <w:rPr>
                <w:rFonts w:eastAsia="Times New Roman"/>
                <w:b w:val="0"/>
                <w:szCs w:val="24"/>
                <w:lang w:eastAsia="pt-BR"/>
              </w:rPr>
              <w:t>Siafi</w:t>
            </w:r>
            <w:proofErr w:type="spellEnd"/>
            <w:r w:rsidRPr="007F1EB3">
              <w:rPr>
                <w:rFonts w:eastAsia="Times New Roman"/>
                <w:b w:val="0"/>
                <w:szCs w:val="24"/>
                <w:lang w:eastAsia="pt-BR"/>
              </w:rPr>
              <w:t xml:space="preserve"> 02.11.21 em seu item 6.5. </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275"/>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04/2014</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 xml:space="preserve">Que a GCF realize o acompanhamento sistemático das Prestações de Contas, analisando as mesmas de forma individual e detalhada, verificando o cumprimento dos normativos vigentes, inclusive com relação ao cumprimento dos prazos estabelecidos. </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275"/>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05/2014</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Recomenda-se que a UFRPE proceda urgentemente ao devido licenciamento, emitido pelas autoridades competentes, de suas obras/serviços de engenharia a fim de evitar possíveis danos ao erário e à comunidade acadêmica da UFRPE.</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530"/>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05/2014</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Que a GCF adote medidas de controle interno que lhe proporcione tempo hábil para realização dos procedimentos administrativos necessários à realização dos pagamentos dos valores principais, bem como dos tributos devidos na execução das obras/serviços de engenharia da UFRPE.</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275"/>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05/2014</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Que a GCF controle, em registros próprios, evidências adequadas e suficientes que demonstrem as causas dos recolhimentos de tributos realizados em atraso, a fim de resguardar o erário público, bem como a UFRPE de possíveis responsabilizações indevidas.</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275"/>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NA 01/2014</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 xml:space="preserve">Recomendamos ao NURIC que após o prazo encerrado para apresentação das prestações de contas por parte da Fundação de Apoio proceda </w:t>
            </w:r>
            <w:proofErr w:type="gramStart"/>
            <w:r w:rsidRPr="007F1EB3">
              <w:rPr>
                <w:rFonts w:eastAsia="Times New Roman"/>
                <w:b w:val="0"/>
                <w:szCs w:val="24"/>
                <w:lang w:eastAsia="pt-BR"/>
              </w:rPr>
              <w:t>as</w:t>
            </w:r>
            <w:proofErr w:type="gramEnd"/>
            <w:r w:rsidRPr="007F1EB3">
              <w:rPr>
                <w:rFonts w:eastAsia="Times New Roman"/>
                <w:b w:val="0"/>
                <w:szCs w:val="24"/>
                <w:lang w:eastAsia="pt-BR"/>
              </w:rPr>
              <w:t xml:space="preserve"> providências necessárias como inclusão no CADIN ou encaminhamento para tomadas de contas especial, conforme o caso.</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530"/>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01/2015</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 xml:space="preserve">Que a PROAD observe, em consonância com a SUGEP, a real demanda de servidores a serem capacitados, bem como os fatos previsíveis, bem como atualize os custos estimativos dos cursos demandados, a cada </w:t>
            </w:r>
            <w:r w:rsidRPr="007F1EB3">
              <w:rPr>
                <w:rFonts w:eastAsia="Times New Roman"/>
                <w:b w:val="0"/>
                <w:szCs w:val="24"/>
                <w:lang w:eastAsia="pt-BR"/>
              </w:rPr>
              <w:lastRenderedPageBreak/>
              <w:t>ano, para o planejamento da despesa de capacitação (qualificação/requalificação) de servidores.</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lastRenderedPageBreak/>
              <w:t>MONITORANDO</w:t>
            </w:r>
          </w:p>
        </w:tc>
      </w:tr>
      <w:tr w:rsidR="007C4456" w:rsidRPr="007F1EB3" w:rsidTr="007C4456">
        <w:trPr>
          <w:trHeight w:val="1530"/>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lastRenderedPageBreak/>
              <w:t>RA 01/2015</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 xml:space="preserve">Que a PROAD desenvolva uma composição </w:t>
            </w:r>
            <w:proofErr w:type="gramStart"/>
            <w:r w:rsidRPr="007F1EB3">
              <w:rPr>
                <w:rFonts w:eastAsia="Times New Roman"/>
                <w:b w:val="0"/>
                <w:szCs w:val="24"/>
                <w:lang w:eastAsia="pt-BR"/>
              </w:rPr>
              <w:t>dos(</w:t>
            </w:r>
            <w:proofErr w:type="gramEnd"/>
            <w:r w:rsidRPr="007F1EB3">
              <w:rPr>
                <w:rFonts w:eastAsia="Times New Roman"/>
                <w:b w:val="0"/>
                <w:szCs w:val="24"/>
                <w:lang w:eastAsia="pt-BR"/>
              </w:rPr>
              <w:t>as) custos/despesas unitário médio, através de metodologia própria, elaborando uma memória de cálculo que demonstre o planejamento das metas físicas e financeiras para o desenvolvimento da ação de Apoio à Capacitação e Formação Inicial e Continuada para a Educação Básica.</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275"/>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01/2015</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Que a PROAD observe, em consonância com a SUGEP, a real demanda de servidores quanto à percepção de auxílio transporte, bem como atualize os custos estimativos dos cursos demandados, a cada ano, para o planejamento dessa despesa.</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275"/>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01/2015</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Que a UFRPE abstenha-se de elevar os Custos Correntes sem HU acima da inflação oficial brasileira, visando a reduzir os custos/gastos/despesas por Aluno Equivalente, em atendimento aos princípios Constitucionais da eficiência e economicidade.</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275"/>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01/2015</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Que a UFRPE adote medidas no sentido de ampliar o quantitativo de alunos equivalentes, em especial o número de alunos da graduação em tempo integral, bem como observe os resultados desse indicador para planejar a contratação/nomeação de novos professores.</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2805"/>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01/2015</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 xml:space="preserve">Que a PROPLAN elabore a partir dos estudos já realizados um plano de ação a ser apresentado à alta Gestão até o final do semestre letivo vigente (2015.2) visando desenvolver ações, dentro da competência desta IFES, juntamente com a PREG, no prazo médio de </w:t>
            </w:r>
            <w:proofErr w:type="gramStart"/>
            <w:r w:rsidRPr="007F1EB3">
              <w:rPr>
                <w:rFonts w:eastAsia="Times New Roman"/>
                <w:b w:val="0"/>
                <w:szCs w:val="24"/>
                <w:lang w:eastAsia="pt-BR"/>
              </w:rPr>
              <w:t>4</w:t>
            </w:r>
            <w:proofErr w:type="gramEnd"/>
            <w:r w:rsidRPr="007F1EB3">
              <w:rPr>
                <w:rFonts w:eastAsia="Times New Roman"/>
                <w:b w:val="0"/>
                <w:szCs w:val="24"/>
                <w:lang w:eastAsia="pt-BR"/>
              </w:rPr>
              <w:t xml:space="preserve"> anos, que atenuem as principais causas de evasão discente, a fim de estimular a permanência dos alunos até a conclusão do curso e consequentemente reverter os resultados obtidos para o indicador Taxa de Sucesso na Graduação ao melhor nível obtido nos últimos 5 anos (57,73%).</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2295"/>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lastRenderedPageBreak/>
              <w:t>RA 01/2015</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 xml:space="preserve">Que a PROPLAN, juntamente com a PREG, adote medidas no sentido de </w:t>
            </w:r>
            <w:proofErr w:type="gramStart"/>
            <w:r w:rsidRPr="007F1EB3">
              <w:rPr>
                <w:rFonts w:eastAsia="Times New Roman"/>
                <w:b w:val="0"/>
                <w:szCs w:val="24"/>
                <w:lang w:eastAsia="pt-BR"/>
              </w:rPr>
              <w:t>implementar</w:t>
            </w:r>
            <w:proofErr w:type="gramEnd"/>
            <w:r w:rsidRPr="007F1EB3">
              <w:rPr>
                <w:rFonts w:eastAsia="Times New Roman"/>
                <w:b w:val="0"/>
                <w:szCs w:val="24"/>
                <w:lang w:eastAsia="pt-BR"/>
              </w:rPr>
              <w:t xml:space="preserve"> e monitorar as ações planejadas conforme recomendação anterior (Recomendação 001) no prazo médio de 4 anos, a fim de atenuar as principais causas de evasão discente e estimular a permanência dos alunos até a conclusão do curso, adotando as providências nesse prazo para redirecionar os esforços envidados pela UFRPE nessa ação, se necessárias.</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2040"/>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01/2016</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Que a SUGEP solicite junto ao órgão cessionário a portaria de nomeação do servidor como documento necessário para o primeiro ressarcimento com vistas a evitar que o servidor inicie suas atividades em momento anterior a sua autorização pelo MPOG, bem como evitar um possível prejuízo ao erário. O controle deve ser comunicado formalmente ao servidor no início do processo de Cessão.</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275"/>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01/2016</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 xml:space="preserve">Que a SUGEP encaminhe o caso do servidor Siape </w:t>
            </w:r>
            <w:proofErr w:type="spellStart"/>
            <w:r w:rsidRPr="007F1EB3">
              <w:rPr>
                <w:rFonts w:eastAsia="Times New Roman"/>
                <w:b w:val="0"/>
                <w:szCs w:val="24"/>
                <w:lang w:eastAsia="pt-BR"/>
              </w:rPr>
              <w:t>nºs</w:t>
            </w:r>
            <w:proofErr w:type="spellEnd"/>
            <w:r w:rsidRPr="007F1EB3">
              <w:rPr>
                <w:rFonts w:eastAsia="Times New Roman"/>
                <w:b w:val="0"/>
                <w:szCs w:val="24"/>
                <w:lang w:eastAsia="pt-BR"/>
              </w:rPr>
              <w:t>. 1545232 para apuração pela COPAAC de modo a verificar se houve acumulação ilegal de cargos no período anterior a formalização de sua cessão, anexando as documentações devidas.</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785"/>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01/2016</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Que a SUGEP tome as providências junto à Reitoria para que os atrasos no pagamento do ressarcimento do servidor Matrícula nº 1867700 sejam resolvidos, estabelecendo prazo limite junto ao Órgão Cessionário. Caso o pagamento não seja realizado, proceder com o término da Cessão, conforme estabelecido no § 2</w:t>
            </w:r>
            <w:r w:rsidRPr="007F1EB3">
              <w:rPr>
                <w:rFonts w:eastAsia="Times New Roman"/>
                <w:b w:val="0"/>
                <w:strike/>
                <w:szCs w:val="24"/>
                <w:lang w:eastAsia="pt-BR"/>
              </w:rPr>
              <w:t>º</w:t>
            </w:r>
            <w:r w:rsidRPr="007F1EB3">
              <w:rPr>
                <w:rFonts w:eastAsia="Times New Roman"/>
                <w:b w:val="0"/>
                <w:szCs w:val="24"/>
                <w:lang w:eastAsia="pt-BR"/>
              </w:rPr>
              <w:t>  do art. 4º do Decreto nº 4.050/2001.</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530"/>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03/2016</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proofErr w:type="gramStart"/>
            <w:r w:rsidRPr="007F1EB3">
              <w:rPr>
                <w:rFonts w:eastAsia="Times New Roman"/>
                <w:b w:val="0"/>
                <w:szCs w:val="24"/>
                <w:lang w:eastAsia="pt-BR"/>
              </w:rPr>
              <w:t>1</w:t>
            </w:r>
            <w:proofErr w:type="gramEnd"/>
            <w:r w:rsidRPr="007F1EB3">
              <w:rPr>
                <w:rFonts w:eastAsia="Times New Roman"/>
                <w:b w:val="0"/>
                <w:szCs w:val="24"/>
                <w:lang w:eastAsia="pt-BR"/>
              </w:rPr>
              <w:t xml:space="preserve">) Que a </w:t>
            </w:r>
            <w:r w:rsidRPr="007F1EB3">
              <w:rPr>
                <w:rFonts w:eastAsia="Times New Roman"/>
                <w:bCs/>
                <w:szCs w:val="24"/>
                <w:lang w:eastAsia="pt-BR"/>
              </w:rPr>
              <w:t>PROAD</w:t>
            </w:r>
            <w:r w:rsidRPr="007F1EB3">
              <w:rPr>
                <w:rFonts w:eastAsia="Times New Roman"/>
                <w:b w:val="0"/>
                <w:szCs w:val="24"/>
                <w:lang w:eastAsia="pt-BR"/>
              </w:rPr>
              <w:t xml:space="preserve"> oriente os setores a ela subordinados sobre a correta formalização dos processos, de acordo com o que estabelece a seguinte legislação: art. 38, caput, da Lei nº 8.666/93; item 5.1 e 5.8 da Portaria Normativa SLTI/MPOG nº 5, de 19.12.02 e art. 22, §4º da Lei nº 9.784/99.</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765"/>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03/2016</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proofErr w:type="gramStart"/>
            <w:r w:rsidRPr="007F1EB3">
              <w:rPr>
                <w:rFonts w:eastAsia="Times New Roman"/>
                <w:b w:val="0"/>
                <w:szCs w:val="24"/>
                <w:lang w:eastAsia="pt-BR"/>
              </w:rPr>
              <w:t>2</w:t>
            </w:r>
            <w:proofErr w:type="gramEnd"/>
            <w:r w:rsidRPr="007F1EB3">
              <w:rPr>
                <w:rFonts w:eastAsia="Times New Roman"/>
                <w:b w:val="0"/>
                <w:szCs w:val="24"/>
                <w:lang w:eastAsia="pt-BR"/>
              </w:rPr>
              <w:t xml:space="preserve">) Que a </w:t>
            </w:r>
            <w:r w:rsidRPr="007F1EB3">
              <w:rPr>
                <w:rFonts w:eastAsia="Times New Roman"/>
                <w:bCs/>
                <w:szCs w:val="24"/>
                <w:lang w:eastAsia="pt-BR"/>
              </w:rPr>
              <w:t>PROAD</w:t>
            </w:r>
            <w:r w:rsidRPr="007F1EB3">
              <w:rPr>
                <w:rFonts w:eastAsia="Times New Roman"/>
                <w:b w:val="0"/>
                <w:szCs w:val="24"/>
                <w:lang w:eastAsia="pt-BR"/>
              </w:rPr>
              <w:t xml:space="preserve"> adote as providências necessárias para garantir que as publicações na Imprensa Oficial da União estejam respeitando os prazos legais.</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510"/>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03/2016</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proofErr w:type="gramStart"/>
            <w:r w:rsidRPr="007F1EB3">
              <w:rPr>
                <w:rFonts w:eastAsia="Times New Roman"/>
                <w:b w:val="0"/>
                <w:szCs w:val="24"/>
                <w:lang w:eastAsia="pt-BR"/>
              </w:rPr>
              <w:t>1</w:t>
            </w:r>
            <w:proofErr w:type="gramEnd"/>
            <w:r w:rsidRPr="007F1EB3">
              <w:rPr>
                <w:rFonts w:eastAsia="Times New Roman"/>
                <w:b w:val="0"/>
                <w:szCs w:val="24"/>
                <w:lang w:eastAsia="pt-BR"/>
              </w:rPr>
              <w:t xml:space="preserve">) Que a </w:t>
            </w:r>
            <w:r w:rsidRPr="007F1EB3">
              <w:rPr>
                <w:rFonts w:eastAsia="Times New Roman"/>
                <w:bCs/>
                <w:szCs w:val="24"/>
                <w:lang w:eastAsia="pt-BR"/>
              </w:rPr>
              <w:t>PROAD</w:t>
            </w:r>
            <w:r w:rsidRPr="007F1EB3">
              <w:rPr>
                <w:rFonts w:eastAsia="Times New Roman"/>
                <w:b w:val="0"/>
                <w:szCs w:val="24"/>
                <w:lang w:eastAsia="pt-BR"/>
              </w:rPr>
              <w:t xml:space="preserve"> somente autorize despesas com a identificação clara da necessidade do objeto. </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275"/>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lastRenderedPageBreak/>
              <w:t>RA 03/2016</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proofErr w:type="gramStart"/>
            <w:r w:rsidRPr="007F1EB3">
              <w:rPr>
                <w:rFonts w:eastAsia="Times New Roman"/>
                <w:b w:val="0"/>
                <w:szCs w:val="24"/>
                <w:lang w:eastAsia="pt-BR"/>
              </w:rPr>
              <w:t>1</w:t>
            </w:r>
            <w:proofErr w:type="gramEnd"/>
            <w:r w:rsidRPr="007F1EB3">
              <w:rPr>
                <w:rFonts w:eastAsia="Times New Roman"/>
                <w:b w:val="0"/>
                <w:szCs w:val="24"/>
                <w:lang w:eastAsia="pt-BR"/>
              </w:rPr>
              <w:t xml:space="preserve">) Que a </w:t>
            </w:r>
            <w:r w:rsidRPr="007F1EB3">
              <w:rPr>
                <w:rFonts w:eastAsia="Times New Roman"/>
                <w:bCs/>
                <w:szCs w:val="24"/>
                <w:lang w:eastAsia="pt-BR"/>
              </w:rPr>
              <w:t>DAG</w:t>
            </w:r>
            <w:r w:rsidRPr="007F1EB3">
              <w:rPr>
                <w:rFonts w:eastAsia="Times New Roman"/>
                <w:b w:val="0"/>
                <w:szCs w:val="24"/>
                <w:lang w:eastAsia="pt-BR"/>
              </w:rPr>
              <w:t xml:space="preserve"> adote as providências necessárias para garantir que os procedimentos por ela criados sobre os controles de aceite/retirada das notas de empenhos pelos fornecedores sejam cumpridos pelos setores competentes.</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275"/>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03/2016</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proofErr w:type="gramStart"/>
            <w:r w:rsidRPr="007F1EB3">
              <w:rPr>
                <w:rFonts w:eastAsia="Times New Roman"/>
                <w:b w:val="0"/>
                <w:szCs w:val="24"/>
                <w:lang w:eastAsia="pt-BR"/>
              </w:rPr>
              <w:t>1</w:t>
            </w:r>
            <w:proofErr w:type="gramEnd"/>
            <w:r w:rsidRPr="007F1EB3">
              <w:rPr>
                <w:rFonts w:eastAsia="Times New Roman"/>
                <w:b w:val="0"/>
                <w:szCs w:val="24"/>
                <w:lang w:eastAsia="pt-BR"/>
              </w:rPr>
              <w:t xml:space="preserve">) Que a </w:t>
            </w:r>
            <w:r w:rsidRPr="007F1EB3">
              <w:rPr>
                <w:rFonts w:eastAsia="Times New Roman"/>
                <w:bCs/>
                <w:szCs w:val="24"/>
                <w:lang w:eastAsia="pt-BR"/>
              </w:rPr>
              <w:t>DAG</w:t>
            </w:r>
            <w:r w:rsidRPr="007F1EB3">
              <w:rPr>
                <w:rFonts w:eastAsia="Times New Roman"/>
                <w:b w:val="0"/>
                <w:szCs w:val="24"/>
                <w:lang w:eastAsia="pt-BR"/>
              </w:rPr>
              <w:t xml:space="preserve"> adote as providências necessárias para garantir que os procedimentos por ela criados sobre os controles para evitar atrasos na entrega de materiais pelos fornecedores sejam cumpridos pelos setores competentes.</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020"/>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03/2016</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proofErr w:type="gramStart"/>
            <w:r w:rsidRPr="007F1EB3">
              <w:rPr>
                <w:rFonts w:eastAsia="Times New Roman"/>
                <w:b w:val="0"/>
                <w:szCs w:val="24"/>
                <w:lang w:eastAsia="pt-BR"/>
              </w:rPr>
              <w:t>3</w:t>
            </w:r>
            <w:proofErr w:type="gramEnd"/>
            <w:r w:rsidRPr="007F1EB3">
              <w:rPr>
                <w:rFonts w:eastAsia="Times New Roman"/>
                <w:b w:val="0"/>
                <w:szCs w:val="24"/>
                <w:lang w:eastAsia="pt-BR"/>
              </w:rPr>
              <w:t xml:space="preserve">) Que a </w:t>
            </w:r>
            <w:r w:rsidRPr="007F1EB3">
              <w:rPr>
                <w:rFonts w:eastAsia="Times New Roman"/>
                <w:bCs/>
                <w:szCs w:val="24"/>
                <w:lang w:eastAsia="pt-BR"/>
              </w:rPr>
              <w:t>PROGEST</w:t>
            </w:r>
            <w:r w:rsidRPr="007F1EB3">
              <w:rPr>
                <w:rFonts w:eastAsia="Times New Roman"/>
                <w:b w:val="0"/>
                <w:szCs w:val="24"/>
                <w:lang w:eastAsia="pt-BR"/>
              </w:rPr>
              <w:t xml:space="preserve"> cumpra o estabelecido no Contrato 15/2014 quanto à </w:t>
            </w:r>
            <w:r w:rsidRPr="007F1EB3">
              <w:rPr>
                <w:rFonts w:eastAsia="Times New Roman"/>
                <w:b w:val="0"/>
                <w:szCs w:val="24"/>
                <w:u w:val="single"/>
                <w:lang w:eastAsia="pt-BR"/>
              </w:rPr>
              <w:t>quantidade mínima de catracas</w:t>
            </w:r>
            <w:r w:rsidRPr="007F1EB3">
              <w:rPr>
                <w:rFonts w:eastAsia="Times New Roman"/>
                <w:b w:val="0"/>
                <w:szCs w:val="24"/>
                <w:lang w:eastAsia="pt-BR"/>
              </w:rPr>
              <w:t xml:space="preserve"> estabelecida na cláusula 12.43 desse instrumento contratual. </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765"/>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03/2016</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proofErr w:type="gramStart"/>
            <w:r w:rsidRPr="007F1EB3">
              <w:rPr>
                <w:rFonts w:eastAsia="Times New Roman"/>
                <w:b w:val="0"/>
                <w:szCs w:val="24"/>
                <w:lang w:eastAsia="pt-BR"/>
              </w:rPr>
              <w:t>4</w:t>
            </w:r>
            <w:proofErr w:type="gramEnd"/>
            <w:r w:rsidRPr="007F1EB3">
              <w:rPr>
                <w:rFonts w:eastAsia="Times New Roman"/>
                <w:b w:val="0"/>
                <w:szCs w:val="24"/>
                <w:lang w:eastAsia="pt-BR"/>
              </w:rPr>
              <w:t xml:space="preserve">) Que a </w:t>
            </w:r>
            <w:r w:rsidRPr="007F1EB3">
              <w:rPr>
                <w:rFonts w:eastAsia="Times New Roman"/>
                <w:bCs/>
                <w:szCs w:val="24"/>
                <w:lang w:eastAsia="pt-BR"/>
              </w:rPr>
              <w:t>PROGEST</w:t>
            </w:r>
            <w:r w:rsidRPr="007F1EB3">
              <w:rPr>
                <w:rFonts w:eastAsia="Times New Roman"/>
                <w:b w:val="0"/>
                <w:szCs w:val="24"/>
                <w:lang w:eastAsia="pt-BR"/>
              </w:rPr>
              <w:t xml:space="preserve"> adote o acesso dos usuários do RU mediante a </w:t>
            </w:r>
            <w:r w:rsidRPr="007F1EB3">
              <w:rPr>
                <w:rFonts w:eastAsia="Times New Roman"/>
                <w:b w:val="0"/>
                <w:szCs w:val="24"/>
                <w:u w:val="single"/>
                <w:lang w:eastAsia="pt-BR"/>
              </w:rPr>
              <w:t>identificação por leitura biométrica</w:t>
            </w:r>
            <w:r w:rsidRPr="007F1EB3">
              <w:rPr>
                <w:rFonts w:eastAsia="Times New Roman"/>
                <w:b w:val="0"/>
                <w:szCs w:val="24"/>
                <w:lang w:eastAsia="pt-BR"/>
              </w:rPr>
              <w:t>, conforme reza o Contrato 15/2014 (cláusula 12.43.1).</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020"/>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03/2016</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proofErr w:type="gramStart"/>
            <w:r w:rsidRPr="007F1EB3">
              <w:rPr>
                <w:rFonts w:eastAsia="Times New Roman"/>
                <w:b w:val="0"/>
                <w:szCs w:val="24"/>
                <w:lang w:eastAsia="pt-BR"/>
              </w:rPr>
              <w:t>1</w:t>
            </w:r>
            <w:proofErr w:type="gramEnd"/>
            <w:r w:rsidRPr="007F1EB3">
              <w:rPr>
                <w:rFonts w:eastAsia="Times New Roman"/>
                <w:b w:val="0"/>
                <w:szCs w:val="24"/>
                <w:lang w:eastAsia="pt-BR"/>
              </w:rPr>
              <w:t>) Que esta</w:t>
            </w:r>
            <w:r w:rsidRPr="007F1EB3">
              <w:rPr>
                <w:rFonts w:eastAsia="Times New Roman"/>
                <w:bCs/>
                <w:szCs w:val="24"/>
                <w:lang w:eastAsia="pt-BR"/>
              </w:rPr>
              <w:t xml:space="preserve"> IFES</w:t>
            </w:r>
            <w:r w:rsidRPr="007F1EB3">
              <w:rPr>
                <w:rFonts w:eastAsia="Times New Roman"/>
                <w:b w:val="0"/>
                <w:szCs w:val="24"/>
                <w:lang w:eastAsia="pt-BR"/>
              </w:rPr>
              <w:t xml:space="preserve"> avalie a oportunidade e a conveniência de envidar esforços no sentido de realizar nova licitação para a contratação de solução destinada à preservação do acervo documental da UFRPE.</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020"/>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03/2016</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proofErr w:type="gramStart"/>
            <w:r w:rsidRPr="007F1EB3">
              <w:rPr>
                <w:rFonts w:eastAsia="Times New Roman"/>
                <w:b w:val="0"/>
                <w:szCs w:val="24"/>
                <w:lang w:eastAsia="pt-BR"/>
              </w:rPr>
              <w:t>2</w:t>
            </w:r>
            <w:proofErr w:type="gramEnd"/>
            <w:r w:rsidRPr="007F1EB3">
              <w:rPr>
                <w:rFonts w:eastAsia="Times New Roman"/>
                <w:b w:val="0"/>
                <w:szCs w:val="24"/>
                <w:lang w:eastAsia="pt-BR"/>
              </w:rPr>
              <w:t xml:space="preserve">) Que esta </w:t>
            </w:r>
            <w:r w:rsidRPr="007F1EB3">
              <w:rPr>
                <w:rFonts w:eastAsia="Times New Roman"/>
                <w:bCs/>
                <w:szCs w:val="24"/>
                <w:lang w:eastAsia="pt-BR"/>
              </w:rPr>
              <w:t>IFES</w:t>
            </w:r>
            <w:r w:rsidRPr="007F1EB3">
              <w:rPr>
                <w:rFonts w:eastAsia="Times New Roman"/>
                <w:b w:val="0"/>
                <w:szCs w:val="24"/>
                <w:lang w:eastAsia="pt-BR"/>
              </w:rPr>
              <w:t xml:space="preserve"> avalie a conveniência de apurar a responsabilidade na contratação de empresa encarregada pela elaboração do laudo técnico de avaliação do imóvel da UACSA.</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530"/>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02/2016</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Que a Gerencia de Contabilidade e Finanças - GCF abstenha-se de conceder a funcionários terceirizados contratados pela UFRPE rotinas administrativas que são de competências de servidores públicos, e diversas daquelas para as quais os funcionários de empresas terceirizadas foram contratados.</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275"/>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02/2016</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Que a UFRPE oriente seus ficais de contratos de obras e serviços de engenharia acerca da responsabilidade técnica e administrativa pela execução de obras e serviços de engenharia, mesmo nos casos de ausências, justificadas ou não, desses fiscais.</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275"/>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02/2016</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 xml:space="preserve">Que a UFRPE oriente os fiscais de obras e serviços de engenharia a proceder </w:t>
            </w:r>
            <w:proofErr w:type="gramStart"/>
            <w:r w:rsidRPr="007F1EB3">
              <w:rPr>
                <w:rFonts w:eastAsia="Times New Roman"/>
                <w:b w:val="0"/>
                <w:szCs w:val="24"/>
                <w:lang w:eastAsia="pt-BR"/>
              </w:rPr>
              <w:t>a</w:t>
            </w:r>
            <w:proofErr w:type="gramEnd"/>
            <w:r w:rsidRPr="007F1EB3">
              <w:rPr>
                <w:rFonts w:eastAsia="Times New Roman"/>
                <w:b w:val="0"/>
                <w:szCs w:val="24"/>
                <w:lang w:eastAsia="pt-BR"/>
              </w:rPr>
              <w:t xml:space="preserve"> verificação do recolhimento dos encargos sociais dos trabalhadores que efetivamente atuam na execução de suas obras e serviços de engenharia.</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275"/>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lastRenderedPageBreak/>
              <w:t>NT 09/2016</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 xml:space="preserve">Que a </w:t>
            </w:r>
            <w:proofErr w:type="spellStart"/>
            <w:proofErr w:type="gramStart"/>
            <w:r w:rsidRPr="007F1EB3">
              <w:rPr>
                <w:rFonts w:eastAsia="Times New Roman"/>
                <w:bCs/>
                <w:szCs w:val="24"/>
                <w:lang w:eastAsia="pt-BR"/>
              </w:rPr>
              <w:t>UEADTec</w:t>
            </w:r>
            <w:proofErr w:type="spellEnd"/>
            <w:proofErr w:type="gramEnd"/>
            <w:r w:rsidRPr="007F1EB3">
              <w:rPr>
                <w:rFonts w:eastAsia="Times New Roman"/>
                <w:b w:val="0"/>
                <w:szCs w:val="24"/>
                <w:lang w:eastAsia="pt-BR"/>
              </w:rPr>
              <w:t>, nos processos seletivos simplificados, evite exigências de requisitos mínimos de formação acadêmica/escolaridade, a exemplo da necessidade de Especialização/Mestrado para cargos técnicos, de forma a não restringir a ampla competição entre os candidatos.</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785"/>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NT 09/2016</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 xml:space="preserve">Que esta </w:t>
            </w:r>
            <w:r w:rsidRPr="007F1EB3">
              <w:rPr>
                <w:rFonts w:eastAsia="Times New Roman"/>
                <w:bCs/>
                <w:szCs w:val="24"/>
                <w:lang w:eastAsia="pt-BR"/>
              </w:rPr>
              <w:t xml:space="preserve">IFES </w:t>
            </w:r>
            <w:r w:rsidRPr="007F1EB3">
              <w:rPr>
                <w:rFonts w:eastAsia="Times New Roman"/>
                <w:b w:val="0"/>
                <w:szCs w:val="24"/>
                <w:lang w:eastAsia="pt-BR"/>
              </w:rPr>
              <w:t>adote providências para a instauração de Processo Administrativo Disciplinar, de acordo com a Nota nº 173/2015 PJ – UFRPE/PGF/AGU, de 20 de outubro de 2015, referente à apuração de denúncia analisada pela AUDIN (Proc. 23082.020121/2015-03) sobre suposto favorecimento a candidatos em seleção pública simplificada.</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785"/>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NT 09/2016</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Que a</w:t>
            </w:r>
            <w:r w:rsidRPr="007F1EB3">
              <w:rPr>
                <w:rFonts w:eastAsia="Times New Roman"/>
                <w:bCs/>
                <w:szCs w:val="24"/>
                <w:lang w:eastAsia="pt-BR"/>
              </w:rPr>
              <w:t xml:space="preserve"> </w:t>
            </w:r>
            <w:proofErr w:type="spellStart"/>
            <w:proofErr w:type="gramStart"/>
            <w:r w:rsidRPr="007F1EB3">
              <w:rPr>
                <w:rFonts w:eastAsia="Times New Roman"/>
                <w:bCs/>
                <w:szCs w:val="24"/>
                <w:lang w:eastAsia="pt-BR"/>
              </w:rPr>
              <w:t>UEADTec</w:t>
            </w:r>
            <w:proofErr w:type="spellEnd"/>
            <w:proofErr w:type="gramEnd"/>
            <w:r w:rsidRPr="007F1EB3">
              <w:rPr>
                <w:rFonts w:eastAsia="Times New Roman"/>
                <w:b w:val="0"/>
                <w:szCs w:val="24"/>
                <w:lang w:eastAsia="pt-BR"/>
              </w:rPr>
              <w:t>, nos processos de seleção simplificada, verifique a existência de vínculos anteriores entre candidatos inscritos e membros da Comissão examinadora, de modo a evitar que as provas dos candidatos sejam avaliadas por pessoas que tenham sido professores e/ou orientadores de trabalhos acadêmicos daqueles que estão concorrendo à seleção.</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3315"/>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04/2016</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Recomendamos que a</w:t>
            </w:r>
            <w:proofErr w:type="gramStart"/>
            <w:r w:rsidRPr="007F1EB3">
              <w:rPr>
                <w:rFonts w:eastAsia="Times New Roman"/>
                <w:b w:val="0"/>
                <w:szCs w:val="24"/>
                <w:lang w:eastAsia="pt-BR"/>
              </w:rPr>
              <w:t xml:space="preserve">  </w:t>
            </w:r>
            <w:proofErr w:type="gramEnd"/>
            <w:r w:rsidRPr="007F1EB3">
              <w:rPr>
                <w:rFonts w:eastAsia="Times New Roman"/>
                <w:b w:val="0"/>
                <w:szCs w:val="24"/>
                <w:lang w:eastAsia="pt-BR"/>
              </w:rPr>
              <w:t xml:space="preserve">Administração Superior adote providências no sentido de aumentar  o quadro de pessoal da CAPCONT, como também promova  a qualificação necessária dos servidores, visando  proporcionar celeridade aos trabalhos conduzidos por aquela Comissão no que diz respeito à análise das Prestações de Contas dos instrumentos firmados entre a UFRPE e a </w:t>
            </w:r>
            <w:proofErr w:type="spellStart"/>
            <w:r w:rsidRPr="007F1EB3">
              <w:rPr>
                <w:rFonts w:eastAsia="Times New Roman"/>
                <w:b w:val="0"/>
                <w:szCs w:val="24"/>
                <w:lang w:eastAsia="pt-BR"/>
              </w:rPr>
              <w:t>Fadurpe</w:t>
            </w:r>
            <w:proofErr w:type="spellEnd"/>
            <w:r w:rsidRPr="007F1EB3">
              <w:rPr>
                <w:rFonts w:eastAsia="Times New Roman"/>
                <w:b w:val="0"/>
                <w:szCs w:val="24"/>
                <w:lang w:eastAsia="pt-BR"/>
              </w:rPr>
              <w:t xml:space="preserve"> nos exercícios de 2005 a 2012,  objetivando  a eliminação do passivo existente como também  atender exigências contidas no §3º do Decreto nº 7423/2010  e nos Incisos I ao IX do Art. 74 Portaria </w:t>
            </w:r>
            <w:proofErr w:type="spellStart"/>
            <w:r w:rsidRPr="007F1EB3">
              <w:rPr>
                <w:rFonts w:eastAsia="Times New Roman"/>
                <w:b w:val="0"/>
                <w:szCs w:val="24"/>
                <w:lang w:eastAsia="pt-BR"/>
              </w:rPr>
              <w:t>Portaria</w:t>
            </w:r>
            <w:proofErr w:type="spellEnd"/>
            <w:r w:rsidRPr="007F1EB3">
              <w:rPr>
                <w:rFonts w:eastAsia="Times New Roman"/>
                <w:b w:val="0"/>
                <w:szCs w:val="24"/>
                <w:lang w:eastAsia="pt-BR"/>
              </w:rPr>
              <w:t xml:space="preserve"> Interministerial  CGU/MF/MP 507/2011 e do  item XII  do artigo 1º do Decreto 8.244/2014.</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530"/>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04/2016</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 xml:space="preserve">        Que o NURIC realize o monitoramento da pesquisa de preço de mercado e tal pesquisa faça constar nos termos de referência, objetivando nortear as estimativas de custo para que seja possível uma avaliação segura dos custos praticados no mercado dos serviços e materiais a serem adquiridos.</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530"/>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lastRenderedPageBreak/>
              <w:t>RA 04/2016</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 xml:space="preserve">Que o NURIC, observe a conformidade na declaração do SICONV, no que diz respeito </w:t>
            </w:r>
            <w:proofErr w:type="gramStart"/>
            <w:r w:rsidRPr="007F1EB3">
              <w:rPr>
                <w:rFonts w:eastAsia="Times New Roman"/>
                <w:b w:val="0"/>
                <w:szCs w:val="24"/>
                <w:lang w:eastAsia="pt-BR"/>
              </w:rPr>
              <w:t>a</w:t>
            </w:r>
            <w:proofErr w:type="gramEnd"/>
            <w:r w:rsidRPr="007F1EB3">
              <w:rPr>
                <w:rFonts w:eastAsia="Times New Roman"/>
                <w:b w:val="0"/>
                <w:szCs w:val="24"/>
                <w:lang w:eastAsia="pt-BR"/>
              </w:rPr>
              <w:t xml:space="preserve"> contrapartida pela </w:t>
            </w:r>
            <w:proofErr w:type="spellStart"/>
            <w:r w:rsidRPr="007F1EB3">
              <w:rPr>
                <w:rFonts w:eastAsia="Times New Roman"/>
                <w:b w:val="0"/>
                <w:szCs w:val="24"/>
                <w:lang w:eastAsia="pt-BR"/>
              </w:rPr>
              <w:t>Fadurpe</w:t>
            </w:r>
            <w:proofErr w:type="spellEnd"/>
            <w:r w:rsidRPr="007F1EB3">
              <w:rPr>
                <w:rFonts w:eastAsia="Times New Roman"/>
                <w:b w:val="0"/>
                <w:szCs w:val="24"/>
                <w:lang w:eastAsia="pt-BR"/>
              </w:rPr>
              <w:t>, detalhando o valor de acordo com o Plano de Trabalho ou apresente a  justificativa  pela não opção da referida contrapartida,  devidamente formalizado através de processo administrativo.</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275"/>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04/2016</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 xml:space="preserve">Quando necessária </w:t>
            </w:r>
            <w:proofErr w:type="gramStart"/>
            <w:r w:rsidRPr="007F1EB3">
              <w:rPr>
                <w:rFonts w:eastAsia="Times New Roman"/>
                <w:b w:val="0"/>
                <w:szCs w:val="24"/>
                <w:lang w:eastAsia="pt-BR"/>
              </w:rPr>
              <w:t>a</w:t>
            </w:r>
            <w:proofErr w:type="gramEnd"/>
            <w:r w:rsidRPr="007F1EB3">
              <w:rPr>
                <w:rFonts w:eastAsia="Times New Roman"/>
                <w:b w:val="0"/>
                <w:szCs w:val="24"/>
                <w:lang w:eastAsia="pt-BR"/>
              </w:rPr>
              <w:t xml:space="preserve"> alteração no Plano de Trabalho dos Convênios firmados com a </w:t>
            </w:r>
            <w:proofErr w:type="spellStart"/>
            <w:r w:rsidRPr="007F1EB3">
              <w:rPr>
                <w:rFonts w:eastAsia="Times New Roman"/>
                <w:b w:val="0"/>
                <w:szCs w:val="24"/>
                <w:lang w:eastAsia="pt-BR"/>
              </w:rPr>
              <w:t>Fadurpe</w:t>
            </w:r>
            <w:proofErr w:type="spellEnd"/>
            <w:r w:rsidRPr="007F1EB3">
              <w:rPr>
                <w:rFonts w:eastAsia="Times New Roman"/>
                <w:b w:val="0"/>
                <w:szCs w:val="24"/>
                <w:lang w:eastAsia="pt-BR"/>
              </w:rPr>
              <w:t>, que sejam somente sejam realizados, após serem submetidos e  aprovados  pela autoridade competente,  conforme inciso 3º do artigo 26 da Portaria Interministerial CGU/MF/MP 507/2011.</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020"/>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06/2016</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Que o Diretor Geral do CODAI providencie a capacitação dos fiscais do CODAI com vistas a atender a IN nº 02/2008 - SLTI/MPOG e a melhorar a prestação dos serviços terceirizados do local.</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275"/>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06/2016</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Que o Diretor Geral do CODAI providencie com a maior brevidade possível as adequações dos contratos, tendo em vista os problemas de execução contratual apontados nesse relatório com a finalidade de evitar mais prejuízos a Instituição.</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020"/>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06/2016</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Que o Diretor Geral do CODAI realize levantamento e solicite formalmente à Administração Superior da UFRPE a realização de Licitação de materiais para atender às demandas de Manutenção e Conservação Predial.</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530"/>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06/2016</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 xml:space="preserve">Que a UFRPE se abstenha de designar fiscais que atuam na gestão da atividade com vistas a atender ao princípio da segregação de funções e providencie a designação da figura do gestor do contrato para </w:t>
            </w:r>
            <w:proofErr w:type="gramStart"/>
            <w:r w:rsidRPr="007F1EB3">
              <w:rPr>
                <w:rFonts w:eastAsia="Times New Roman"/>
                <w:b w:val="0"/>
                <w:szCs w:val="24"/>
                <w:lang w:eastAsia="pt-BR"/>
              </w:rPr>
              <w:t>otimizar</w:t>
            </w:r>
            <w:proofErr w:type="gramEnd"/>
            <w:r w:rsidRPr="007F1EB3">
              <w:rPr>
                <w:rFonts w:eastAsia="Times New Roman"/>
                <w:b w:val="0"/>
                <w:szCs w:val="24"/>
                <w:lang w:eastAsia="pt-BR"/>
              </w:rPr>
              <w:t xml:space="preserve"> o acompanhamento dos contratos da Instituição, conforme melhores práticas apontadas pelo TCU.</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275"/>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06/2016</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proofErr w:type="gramStart"/>
            <w:r w:rsidRPr="007F1EB3">
              <w:rPr>
                <w:rFonts w:eastAsia="Times New Roman"/>
                <w:b w:val="0"/>
                <w:szCs w:val="24"/>
                <w:lang w:eastAsia="pt-BR"/>
              </w:rPr>
              <w:t>Implementação</w:t>
            </w:r>
            <w:proofErr w:type="gramEnd"/>
            <w:r w:rsidRPr="007F1EB3">
              <w:rPr>
                <w:rFonts w:eastAsia="Times New Roman"/>
                <w:b w:val="0"/>
                <w:szCs w:val="24"/>
                <w:lang w:eastAsia="pt-BR"/>
              </w:rPr>
              <w:t xml:space="preserve"> de controles por parte da Gestão do CODAI quanto às atividades de pesquisa aplicada, de extensão, de gestão e de representação institucional por docente, com vistas a compatibilizar tais atividades com o cumprimento da jornada de trabalho dos docentes.</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020"/>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06/2016</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 xml:space="preserve">Que a Direção do CODAI adote providências e apresente as comprovações de soluções dos problemas de ausência de aulas de Educação </w:t>
            </w:r>
            <w:r w:rsidRPr="007F1EB3">
              <w:rPr>
                <w:rFonts w:eastAsia="Times New Roman"/>
                <w:b w:val="0"/>
                <w:szCs w:val="24"/>
                <w:lang w:eastAsia="pt-BR"/>
              </w:rPr>
              <w:lastRenderedPageBreak/>
              <w:t>Física, química, Inglês e informática.</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lastRenderedPageBreak/>
              <w:t>MONITORANDO</w:t>
            </w:r>
          </w:p>
        </w:tc>
      </w:tr>
      <w:tr w:rsidR="007C4456" w:rsidRPr="007F1EB3" w:rsidTr="007C4456">
        <w:trPr>
          <w:trHeight w:val="1020"/>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lastRenderedPageBreak/>
              <w:t>RA 06/2016</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Que a Direção do CODAI estabeleça formalmente mecanismos de acompanhamento de controle dos docentes e estabeleça um canal para atendimento aos alunos.</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020"/>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06/2016</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 xml:space="preserve">Que a Direção do CODAI apresente comprovações das providências adotadas para disponibilização de cantina ou refeitório para os estudantes e professores do colégio em </w:t>
            </w:r>
            <w:proofErr w:type="spellStart"/>
            <w:r w:rsidRPr="007F1EB3">
              <w:rPr>
                <w:rFonts w:eastAsia="Times New Roman"/>
                <w:b w:val="0"/>
                <w:szCs w:val="24"/>
                <w:lang w:eastAsia="pt-BR"/>
              </w:rPr>
              <w:t>Tiúma</w:t>
            </w:r>
            <w:proofErr w:type="spellEnd"/>
            <w:r w:rsidRPr="007F1EB3">
              <w:rPr>
                <w:rFonts w:eastAsia="Times New Roman"/>
                <w:b w:val="0"/>
                <w:szCs w:val="24"/>
                <w:lang w:eastAsia="pt-BR"/>
              </w:rPr>
              <w:t>.</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765"/>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06/2016</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 xml:space="preserve">Que a Direção do CODAI apresente comprovações das providências para disponibilização de atendimento médico para os estudantes de </w:t>
            </w:r>
            <w:proofErr w:type="spellStart"/>
            <w:r w:rsidRPr="007F1EB3">
              <w:rPr>
                <w:rFonts w:eastAsia="Times New Roman"/>
                <w:b w:val="0"/>
                <w:szCs w:val="24"/>
                <w:lang w:eastAsia="pt-BR"/>
              </w:rPr>
              <w:t>Tiúma</w:t>
            </w:r>
            <w:proofErr w:type="spellEnd"/>
            <w:r w:rsidRPr="007F1EB3">
              <w:rPr>
                <w:rFonts w:eastAsia="Times New Roman"/>
                <w:b w:val="0"/>
                <w:szCs w:val="24"/>
                <w:lang w:eastAsia="pt-BR"/>
              </w:rPr>
              <w:t>.</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510"/>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06/2016</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 xml:space="preserve">Que a SUGEP/UFRPE regularize a situação do servidor Siape nº 0383243 no prazo de até </w:t>
            </w:r>
            <w:proofErr w:type="gramStart"/>
            <w:r w:rsidRPr="007F1EB3">
              <w:rPr>
                <w:rFonts w:eastAsia="Times New Roman"/>
                <w:b w:val="0"/>
                <w:szCs w:val="24"/>
                <w:lang w:eastAsia="pt-BR"/>
              </w:rPr>
              <w:t>6</w:t>
            </w:r>
            <w:proofErr w:type="gramEnd"/>
            <w:r w:rsidRPr="007F1EB3">
              <w:rPr>
                <w:rFonts w:eastAsia="Times New Roman"/>
                <w:b w:val="0"/>
                <w:szCs w:val="24"/>
                <w:lang w:eastAsia="pt-BR"/>
              </w:rPr>
              <w:t xml:space="preserve"> meses.</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765"/>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06/2016</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Que a SUGEP realize o dimensionamento de pessoal no CODAI para verificar outras possíveis irregularidades na atuação dos servidores do colégio.</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765"/>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06/2016</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 xml:space="preserve">Que o Diretor do CODAI disponibilize servidores efetivos para atuar junto ao campus Senador Ermírio de Moraes em </w:t>
            </w:r>
            <w:proofErr w:type="spellStart"/>
            <w:r w:rsidRPr="007F1EB3">
              <w:rPr>
                <w:rFonts w:eastAsia="Times New Roman"/>
                <w:b w:val="0"/>
                <w:szCs w:val="24"/>
                <w:lang w:eastAsia="pt-BR"/>
              </w:rPr>
              <w:t>Tiúma</w:t>
            </w:r>
            <w:proofErr w:type="spellEnd"/>
            <w:r w:rsidRPr="007F1EB3">
              <w:rPr>
                <w:rFonts w:eastAsia="Times New Roman"/>
                <w:b w:val="0"/>
                <w:szCs w:val="24"/>
                <w:lang w:eastAsia="pt-BR"/>
              </w:rPr>
              <w:t>.</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275"/>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06/2016</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Que o DAP/UFRPE encaminhe o inventário 2015 concluído da UFRPE, bem como planeje melhor a realização dos inventários dos exercícios subsequentes, conforme determina os art. 94, 95 e 96 da Lei 4.320/64 e IN n.º 205-SEDAP/PR.</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765"/>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06/2016</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Que o Diretor do CODAI realize levantamento e estabeleça planejamento para a manutenção predial do colégio e apresente o documento à Auditoria Interna.</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765"/>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06/2016</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Que o Diretor do CODAI atue no acompanhamento de possível reforma predial, bem como da adequação da quadra poliesportiva.</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020"/>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06/2016</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Que o Diretor do CODAI monitore as providências necessárias para adequação da instalação elétrica do prédio e para corrigir o abastecimento de água do colégio.</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275"/>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06/2016</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 xml:space="preserve">Que a Administração Superior da UFRPE adote junto ao NEMAM e a PROAD, num prazo não inferior a </w:t>
            </w:r>
            <w:proofErr w:type="gramStart"/>
            <w:r w:rsidRPr="007F1EB3">
              <w:rPr>
                <w:rFonts w:eastAsia="Times New Roman"/>
                <w:b w:val="0"/>
                <w:szCs w:val="24"/>
                <w:lang w:eastAsia="pt-BR"/>
              </w:rPr>
              <w:t>6</w:t>
            </w:r>
            <w:proofErr w:type="gramEnd"/>
            <w:r w:rsidRPr="007F1EB3">
              <w:rPr>
                <w:rFonts w:eastAsia="Times New Roman"/>
                <w:b w:val="0"/>
                <w:szCs w:val="24"/>
                <w:lang w:eastAsia="pt-BR"/>
              </w:rPr>
              <w:t xml:space="preserve"> meses, as medidas necessárias para atender as demandas do CODAI quanto às instalações elétricas, </w:t>
            </w:r>
            <w:r w:rsidRPr="007F1EB3">
              <w:rPr>
                <w:rFonts w:eastAsia="Times New Roman"/>
                <w:b w:val="0"/>
                <w:szCs w:val="24"/>
                <w:lang w:eastAsia="pt-BR"/>
              </w:rPr>
              <w:lastRenderedPageBreak/>
              <w:t>abastecimento de água e manutenção predial.</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lastRenderedPageBreak/>
              <w:t>MONITORANDO</w:t>
            </w:r>
          </w:p>
        </w:tc>
      </w:tr>
      <w:tr w:rsidR="007C4456" w:rsidRPr="007F1EB3" w:rsidTr="007C4456">
        <w:trPr>
          <w:trHeight w:val="1020"/>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lastRenderedPageBreak/>
              <w:t>RA 06/2016</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Que o Diretor do CODAI monitore o recolhimento total dos bens em desuso e/ou deteriorados, bem como promova a guarda correta dos mesmos até seu recolhimento.</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765"/>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06/2016</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Que o Diretor do CODAI apresente comprovação da instalação dos equipamentos de ar condicionados das salas de aula e do auditório do colégio.</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020"/>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06/2016</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 xml:space="preserve">Que o Diretor do CODAI providencie o conserto/recolhimento dos bens de informática localizados no laboratório e apresente comprovações em prazo não superior a </w:t>
            </w:r>
            <w:proofErr w:type="gramStart"/>
            <w:r w:rsidRPr="007F1EB3">
              <w:rPr>
                <w:rFonts w:eastAsia="Times New Roman"/>
                <w:b w:val="0"/>
                <w:szCs w:val="24"/>
                <w:lang w:eastAsia="pt-BR"/>
              </w:rPr>
              <w:t>6</w:t>
            </w:r>
            <w:proofErr w:type="gramEnd"/>
            <w:r w:rsidRPr="007F1EB3">
              <w:rPr>
                <w:rFonts w:eastAsia="Times New Roman"/>
                <w:b w:val="0"/>
                <w:szCs w:val="24"/>
                <w:lang w:eastAsia="pt-BR"/>
              </w:rPr>
              <w:t xml:space="preserve"> meses.</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020"/>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06/2016</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 xml:space="preserve">Que o CODAI providencie a retirada de bens novos que estão dentro do imóvel da biblioteca e promova a distribuição para os locais onde serão utilizados, em prazo não superior a </w:t>
            </w:r>
            <w:proofErr w:type="gramStart"/>
            <w:r w:rsidRPr="007F1EB3">
              <w:rPr>
                <w:rFonts w:eastAsia="Times New Roman"/>
                <w:b w:val="0"/>
                <w:szCs w:val="24"/>
                <w:lang w:eastAsia="pt-BR"/>
              </w:rPr>
              <w:t>6</w:t>
            </w:r>
            <w:proofErr w:type="gramEnd"/>
            <w:r w:rsidRPr="007F1EB3">
              <w:rPr>
                <w:rFonts w:eastAsia="Times New Roman"/>
                <w:b w:val="0"/>
                <w:szCs w:val="24"/>
                <w:lang w:eastAsia="pt-BR"/>
              </w:rPr>
              <w:t xml:space="preserve"> meses.</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765"/>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06/2016</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Que o DAP/UFRPE realize o tombamento ou etiquetagem dos equipamentos que não estão com os respectivos tombamentos.</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020"/>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06/2016</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 xml:space="preserve">Que a Direção do CODAI avalie e instrua processo para solicitação de contrato de manutenção dos equipamentos que </w:t>
            </w:r>
            <w:proofErr w:type="gramStart"/>
            <w:r w:rsidRPr="007F1EB3">
              <w:rPr>
                <w:rFonts w:eastAsia="Times New Roman"/>
                <w:b w:val="0"/>
                <w:szCs w:val="24"/>
                <w:lang w:eastAsia="pt-BR"/>
              </w:rPr>
              <w:t>encontram-se</w:t>
            </w:r>
            <w:proofErr w:type="gramEnd"/>
            <w:r w:rsidRPr="007F1EB3">
              <w:rPr>
                <w:rFonts w:eastAsia="Times New Roman"/>
                <w:b w:val="0"/>
                <w:szCs w:val="24"/>
                <w:lang w:eastAsia="pt-BR"/>
              </w:rPr>
              <w:t xml:space="preserve"> sem uso por problemas técnicos.</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275"/>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06/2016</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Que a direção do CODAI acompanhe e participe das ações de acessibilidade que estão sendo programadas pelo Núcleo de Acessibilidade e Núcleo de engenharia e manutenção da UFRPE para o CODAI e verifique as prioridades do colégio de acordo com os usuários.</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020"/>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06/2016</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 xml:space="preserve">Que a direção do CODAI, solicite formalmente visita do NEMAM e NACES nas edificações do colégio em </w:t>
            </w:r>
            <w:proofErr w:type="spellStart"/>
            <w:r w:rsidRPr="007F1EB3">
              <w:rPr>
                <w:rFonts w:eastAsia="Times New Roman"/>
                <w:b w:val="0"/>
                <w:szCs w:val="24"/>
                <w:lang w:eastAsia="pt-BR"/>
              </w:rPr>
              <w:t>Tiúma</w:t>
            </w:r>
            <w:proofErr w:type="spellEnd"/>
            <w:r w:rsidRPr="007F1EB3">
              <w:rPr>
                <w:rFonts w:eastAsia="Times New Roman"/>
                <w:b w:val="0"/>
                <w:szCs w:val="24"/>
                <w:lang w:eastAsia="pt-BR"/>
              </w:rPr>
              <w:t xml:space="preserve"> para atender as necessidades e falhas de acessibilidade que o prédio possui.</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530"/>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06/2016</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Que a direção do CODAI adote as medidas necessárias para regularizar a situação do almoxarifado do colégio, corrigindo as falhas apontadas pela auditoria: controles e estocagem inadequados, ausência de limpeza e de condições adequadas para o servidor que ficará responsável pelo setor.</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020"/>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lastRenderedPageBreak/>
              <w:t>RA 06/2016</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 xml:space="preserve">Que o DELOGS apresente as conclusões das apurações iniciadas à AUDIN e apresente justificativas para o desfazimento do veículo Kombi placa KMB 9140, já que o laudo de vistoria conclui pela </w:t>
            </w:r>
            <w:proofErr w:type="spellStart"/>
            <w:r w:rsidRPr="007F1EB3">
              <w:rPr>
                <w:rFonts w:eastAsia="Times New Roman"/>
                <w:b w:val="0"/>
                <w:szCs w:val="24"/>
                <w:lang w:eastAsia="pt-BR"/>
              </w:rPr>
              <w:t>recuperabilidade</w:t>
            </w:r>
            <w:proofErr w:type="spellEnd"/>
            <w:r w:rsidRPr="007F1EB3">
              <w:rPr>
                <w:rFonts w:eastAsia="Times New Roman"/>
                <w:b w:val="0"/>
                <w:szCs w:val="24"/>
                <w:lang w:eastAsia="pt-BR"/>
              </w:rPr>
              <w:t xml:space="preserve"> do bem.</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020"/>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06/2016</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Que o Departamento de Administração Patrimonial estabeleça e apresente documento que transfira a guarda e a responsabilidade dos veículos que estão sendo utilizados pelo CODAI.</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020"/>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06/2016</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 xml:space="preserve">Que a direção do CODAI providencie, em prazo não superior a </w:t>
            </w:r>
            <w:proofErr w:type="gramStart"/>
            <w:r w:rsidRPr="007F1EB3">
              <w:rPr>
                <w:rFonts w:eastAsia="Times New Roman"/>
                <w:b w:val="0"/>
                <w:szCs w:val="24"/>
                <w:lang w:eastAsia="pt-BR"/>
              </w:rPr>
              <w:t>6</w:t>
            </w:r>
            <w:proofErr w:type="gramEnd"/>
            <w:r w:rsidRPr="007F1EB3">
              <w:rPr>
                <w:rFonts w:eastAsia="Times New Roman"/>
                <w:b w:val="0"/>
                <w:szCs w:val="24"/>
                <w:lang w:eastAsia="pt-BR"/>
              </w:rPr>
              <w:t xml:space="preserve"> meses, a retirada de veículos quebrados do CODAI e encaminhe-os formalmente  para as providências pelo DELOGS.</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300"/>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 </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 </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020"/>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NA 01/2016</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Que a UFRPE tome as providências necessárias para apurar o caso de acumulação do servidor no período anterior a sua cessão, levando em consideração todas as informações acostadas nessa Nota de Auditoria.</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530"/>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NA 01/2016</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Que a UFRPE verifique junto a Procuradoria Jurídica a adoção das medidas necessárias para encaminhamento ao Ministério Público da União quanto à apuração do crime previsto no art. 299 do Código Penal, tendo em vista as informações apresentadas pelo servidor na Declaração de Acumulação de Cargos da UFRPE.</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020"/>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NA 01/2016</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Que a UFRPE adote medidas para melhorar o controle de frequência dos seus docentes, inclusive dos docentes atuantes na Unidade Acadêmica de Educação a Distância.</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530"/>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NA 02/2016 (ANEXO I DO RA 01/2017)</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proofErr w:type="gramStart"/>
            <w:r w:rsidRPr="007F1EB3">
              <w:rPr>
                <w:rFonts w:eastAsia="Times New Roman"/>
                <w:b w:val="0"/>
                <w:szCs w:val="24"/>
                <w:lang w:eastAsia="pt-BR"/>
              </w:rPr>
              <w:t>1</w:t>
            </w:r>
            <w:proofErr w:type="gramEnd"/>
            <w:r w:rsidRPr="007F1EB3">
              <w:rPr>
                <w:rFonts w:eastAsia="Times New Roman"/>
                <w:b w:val="0"/>
                <w:szCs w:val="24"/>
                <w:lang w:eastAsia="pt-BR"/>
              </w:rPr>
              <w:t xml:space="preserve">) Que a </w:t>
            </w:r>
            <w:r w:rsidRPr="007F1EB3">
              <w:rPr>
                <w:rFonts w:eastAsia="Times New Roman"/>
                <w:bCs/>
                <w:szCs w:val="24"/>
                <w:lang w:eastAsia="pt-BR"/>
              </w:rPr>
              <w:t>UFRPE</w:t>
            </w:r>
            <w:r w:rsidRPr="007F1EB3">
              <w:rPr>
                <w:rFonts w:eastAsia="Times New Roman"/>
                <w:b w:val="0"/>
                <w:szCs w:val="24"/>
                <w:lang w:eastAsia="pt-BR"/>
              </w:rPr>
              <w:t xml:space="preserve"> avalie junto aos setores competentes a </w:t>
            </w:r>
            <w:r w:rsidRPr="007F1EB3">
              <w:rPr>
                <w:rFonts w:eastAsia="Times New Roman"/>
                <w:b w:val="0"/>
                <w:szCs w:val="24"/>
                <w:u w:val="single"/>
                <w:lang w:eastAsia="pt-BR"/>
              </w:rPr>
              <w:t>adequação da demanda contratada</w:t>
            </w:r>
            <w:r w:rsidRPr="007F1EB3">
              <w:rPr>
                <w:rFonts w:eastAsia="Times New Roman"/>
                <w:b w:val="0"/>
                <w:szCs w:val="24"/>
                <w:lang w:eastAsia="pt-BR"/>
              </w:rPr>
              <w:t xml:space="preserve"> pelo fornecimento de energia elétrica dos contratos de média/alta tensão (13.800V) que apresentam oportunidade de melhorias, de modo a proceder às alterações contratuais necessárias para reduzir as despesas com energia; </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530"/>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NA 02/2016 (ANEXO I DO RA 01/2017)</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proofErr w:type="gramStart"/>
            <w:r w:rsidRPr="007F1EB3">
              <w:rPr>
                <w:rFonts w:eastAsia="Times New Roman"/>
                <w:b w:val="0"/>
                <w:szCs w:val="24"/>
                <w:lang w:eastAsia="pt-BR"/>
              </w:rPr>
              <w:t>2</w:t>
            </w:r>
            <w:proofErr w:type="gramEnd"/>
            <w:r w:rsidRPr="007F1EB3">
              <w:rPr>
                <w:rFonts w:eastAsia="Times New Roman"/>
                <w:b w:val="0"/>
                <w:szCs w:val="24"/>
                <w:lang w:eastAsia="pt-BR"/>
              </w:rPr>
              <w:t xml:space="preserve">) Que a </w:t>
            </w:r>
            <w:r w:rsidRPr="007F1EB3">
              <w:rPr>
                <w:rFonts w:eastAsia="Times New Roman"/>
                <w:bCs/>
                <w:szCs w:val="24"/>
                <w:lang w:eastAsia="pt-BR"/>
              </w:rPr>
              <w:t>UFRPE</w:t>
            </w:r>
            <w:r w:rsidRPr="007F1EB3">
              <w:rPr>
                <w:rFonts w:eastAsia="Times New Roman"/>
                <w:b w:val="0"/>
                <w:szCs w:val="24"/>
                <w:lang w:eastAsia="pt-BR"/>
              </w:rPr>
              <w:t xml:space="preserve"> avalie junto aos setores competentes a </w:t>
            </w:r>
            <w:r w:rsidRPr="007F1EB3">
              <w:rPr>
                <w:rFonts w:eastAsia="Times New Roman"/>
                <w:b w:val="0"/>
                <w:szCs w:val="24"/>
                <w:u w:val="single"/>
                <w:lang w:eastAsia="pt-BR"/>
              </w:rPr>
              <w:t>adequação do enquadramento tarifário</w:t>
            </w:r>
            <w:r w:rsidRPr="007F1EB3">
              <w:rPr>
                <w:rFonts w:eastAsia="Times New Roman"/>
                <w:b w:val="0"/>
                <w:szCs w:val="24"/>
                <w:lang w:eastAsia="pt-BR"/>
              </w:rPr>
              <w:t xml:space="preserve"> dos contratos de energia elétrica em média/alta tensão (13.800V) que apresentam oportunidade de melhorias, de modo a proceder às alterações contratuais necessárias para reduzir as despesas com energia; </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020"/>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lastRenderedPageBreak/>
              <w:t>NA 02/2016 (ANEXO I DO RA 01/2017)</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proofErr w:type="gramStart"/>
            <w:r w:rsidRPr="007F1EB3">
              <w:rPr>
                <w:rFonts w:eastAsia="Times New Roman"/>
                <w:b w:val="0"/>
                <w:szCs w:val="24"/>
                <w:lang w:eastAsia="pt-BR"/>
              </w:rPr>
              <w:t>3</w:t>
            </w:r>
            <w:proofErr w:type="gramEnd"/>
            <w:r w:rsidRPr="007F1EB3">
              <w:rPr>
                <w:rFonts w:eastAsia="Times New Roman"/>
                <w:b w:val="0"/>
                <w:szCs w:val="24"/>
                <w:lang w:eastAsia="pt-BR"/>
              </w:rPr>
              <w:t xml:space="preserve">) Que a </w:t>
            </w:r>
            <w:r w:rsidRPr="007F1EB3">
              <w:rPr>
                <w:rFonts w:eastAsia="Times New Roman"/>
                <w:bCs/>
                <w:szCs w:val="24"/>
                <w:lang w:eastAsia="pt-BR"/>
              </w:rPr>
              <w:t>UFRPE</w:t>
            </w:r>
            <w:r w:rsidRPr="007F1EB3">
              <w:rPr>
                <w:rFonts w:eastAsia="Times New Roman"/>
                <w:b w:val="0"/>
                <w:szCs w:val="24"/>
                <w:lang w:eastAsia="pt-BR"/>
              </w:rPr>
              <w:t xml:space="preserve"> avalie junto aos setores competentes a realização de estudo objetivando a </w:t>
            </w:r>
            <w:r w:rsidRPr="007F1EB3">
              <w:rPr>
                <w:rFonts w:eastAsia="Times New Roman"/>
                <w:b w:val="0"/>
                <w:szCs w:val="24"/>
                <w:u w:val="single"/>
                <w:lang w:eastAsia="pt-BR"/>
              </w:rPr>
              <w:t>redução do consumo de energia reativa</w:t>
            </w:r>
            <w:r w:rsidRPr="007F1EB3">
              <w:rPr>
                <w:rFonts w:eastAsia="Times New Roman"/>
                <w:b w:val="0"/>
                <w:szCs w:val="24"/>
                <w:lang w:eastAsia="pt-BR"/>
              </w:rPr>
              <w:t xml:space="preserve"> para manter o fator de potência igual ou superior a noventa e dois centésimos.  </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275"/>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NA 02/2016 (ANEXO I DO RA 01/2017)</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 xml:space="preserve">RECOMENDAÇÃO ADICIONAL:                                                    </w:t>
            </w:r>
            <w:proofErr w:type="gramStart"/>
            <w:r w:rsidRPr="007F1EB3">
              <w:rPr>
                <w:rFonts w:eastAsia="Times New Roman"/>
                <w:b w:val="0"/>
                <w:szCs w:val="24"/>
                <w:lang w:eastAsia="pt-BR"/>
              </w:rPr>
              <w:t>4</w:t>
            </w:r>
            <w:proofErr w:type="gramEnd"/>
            <w:r w:rsidRPr="007F1EB3">
              <w:rPr>
                <w:rFonts w:eastAsia="Times New Roman"/>
                <w:b w:val="0"/>
                <w:szCs w:val="24"/>
                <w:lang w:eastAsia="pt-BR"/>
              </w:rPr>
              <w:t xml:space="preserve">) Que a </w:t>
            </w:r>
            <w:r w:rsidRPr="007F1EB3">
              <w:rPr>
                <w:rFonts w:eastAsia="Times New Roman"/>
                <w:bCs/>
                <w:szCs w:val="24"/>
                <w:lang w:eastAsia="pt-BR"/>
              </w:rPr>
              <w:t>UFRPE</w:t>
            </w:r>
            <w:r w:rsidRPr="007F1EB3">
              <w:rPr>
                <w:rFonts w:eastAsia="Times New Roman"/>
                <w:b w:val="0"/>
                <w:szCs w:val="24"/>
                <w:lang w:eastAsia="pt-BR"/>
              </w:rPr>
              <w:t xml:space="preserve"> adote as providências necessárias para a criação de uma Comissão Interna de Conservação de Energia (CICE), nos termos estabelecidos no Decreto nº 99.656, de 26 de outubro de 1990. </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020"/>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01/2017</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proofErr w:type="gramStart"/>
            <w:r w:rsidRPr="007F1EB3">
              <w:rPr>
                <w:rFonts w:eastAsia="Times New Roman"/>
                <w:b w:val="0"/>
                <w:szCs w:val="24"/>
                <w:lang w:eastAsia="pt-BR"/>
              </w:rPr>
              <w:t>1</w:t>
            </w:r>
            <w:proofErr w:type="gramEnd"/>
            <w:r w:rsidRPr="007F1EB3">
              <w:rPr>
                <w:rFonts w:eastAsia="Times New Roman"/>
                <w:b w:val="0"/>
                <w:szCs w:val="24"/>
                <w:lang w:eastAsia="pt-BR"/>
              </w:rPr>
              <w:t xml:space="preserve">) Que a </w:t>
            </w:r>
            <w:r w:rsidRPr="007F1EB3">
              <w:rPr>
                <w:rFonts w:eastAsia="Times New Roman"/>
                <w:bCs/>
                <w:szCs w:val="24"/>
                <w:lang w:eastAsia="pt-BR"/>
              </w:rPr>
              <w:t>DELOGS</w:t>
            </w:r>
            <w:r w:rsidRPr="007F1EB3">
              <w:rPr>
                <w:rFonts w:eastAsia="Times New Roman"/>
                <w:b w:val="0"/>
                <w:szCs w:val="24"/>
                <w:lang w:eastAsia="pt-BR"/>
              </w:rPr>
              <w:t xml:space="preserve"> analise a viabilidade de construção de poço(s) artesiano(s), com a capacidade necessária para abastecer a área contemplada pela atual conta da COMPESA de matrícula 105957577; </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785"/>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01/2017</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proofErr w:type="gramStart"/>
            <w:r w:rsidRPr="007F1EB3">
              <w:rPr>
                <w:rFonts w:eastAsia="Times New Roman"/>
                <w:b w:val="0"/>
                <w:szCs w:val="24"/>
                <w:lang w:eastAsia="pt-BR"/>
              </w:rPr>
              <w:t>2</w:t>
            </w:r>
            <w:proofErr w:type="gramEnd"/>
            <w:r w:rsidRPr="007F1EB3">
              <w:rPr>
                <w:rFonts w:eastAsia="Times New Roman"/>
                <w:b w:val="0"/>
                <w:szCs w:val="24"/>
                <w:lang w:eastAsia="pt-BR"/>
              </w:rPr>
              <w:t xml:space="preserve">) Que a </w:t>
            </w:r>
            <w:r w:rsidRPr="007F1EB3">
              <w:rPr>
                <w:rFonts w:eastAsia="Times New Roman"/>
                <w:bCs/>
                <w:szCs w:val="24"/>
                <w:lang w:eastAsia="pt-BR"/>
              </w:rPr>
              <w:t>UFRPE</w:t>
            </w:r>
            <w:r w:rsidRPr="007F1EB3">
              <w:rPr>
                <w:rFonts w:eastAsia="Times New Roman"/>
                <w:b w:val="0"/>
                <w:szCs w:val="24"/>
                <w:lang w:eastAsia="pt-BR"/>
              </w:rPr>
              <w:t>, por meio dos setores competentes, realize campanhas de conscientização, mediante, por exemplo, a utilização de informativos e/ou cartazes educativos para sensibilização da comunidade universitária (alunos, servidores e demais colaboradores) quanto à necessidade do uso racional de água nesta IFES.</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020"/>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01/2017</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proofErr w:type="gramStart"/>
            <w:r w:rsidRPr="007F1EB3">
              <w:rPr>
                <w:rFonts w:eastAsia="Times New Roman"/>
                <w:b w:val="0"/>
                <w:szCs w:val="24"/>
                <w:lang w:eastAsia="pt-BR"/>
              </w:rPr>
              <w:t>1</w:t>
            </w:r>
            <w:proofErr w:type="gramEnd"/>
            <w:r w:rsidRPr="007F1EB3">
              <w:rPr>
                <w:rFonts w:eastAsia="Times New Roman"/>
                <w:b w:val="0"/>
                <w:szCs w:val="24"/>
                <w:lang w:eastAsia="pt-BR"/>
              </w:rPr>
              <w:t xml:space="preserve">) Que a </w:t>
            </w:r>
            <w:r w:rsidRPr="007F1EB3">
              <w:rPr>
                <w:rFonts w:eastAsia="Times New Roman"/>
                <w:bCs/>
                <w:szCs w:val="24"/>
                <w:lang w:eastAsia="pt-BR"/>
              </w:rPr>
              <w:t xml:space="preserve">PROPLAN </w:t>
            </w:r>
            <w:r w:rsidRPr="007F1EB3">
              <w:rPr>
                <w:rFonts w:eastAsia="Times New Roman"/>
                <w:b w:val="0"/>
                <w:szCs w:val="24"/>
                <w:lang w:eastAsia="pt-BR"/>
              </w:rPr>
              <w:t>envide esforços, junto aos responsáveis, para conclusão dos trabalhos de elaboração do Plano de Gestão de Logística Sustentável (PLS) desta IFES.</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765"/>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01/2017</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proofErr w:type="gramStart"/>
            <w:r w:rsidRPr="007F1EB3">
              <w:rPr>
                <w:rFonts w:eastAsia="Times New Roman"/>
                <w:b w:val="0"/>
                <w:szCs w:val="24"/>
                <w:lang w:eastAsia="pt-BR"/>
              </w:rPr>
              <w:t>2</w:t>
            </w:r>
            <w:proofErr w:type="gramEnd"/>
            <w:r w:rsidRPr="007F1EB3">
              <w:rPr>
                <w:rFonts w:eastAsia="Times New Roman"/>
                <w:b w:val="0"/>
                <w:szCs w:val="24"/>
                <w:lang w:eastAsia="pt-BR"/>
              </w:rPr>
              <w:t>) Que a</w:t>
            </w:r>
            <w:r w:rsidRPr="007F1EB3">
              <w:rPr>
                <w:rFonts w:eastAsia="Times New Roman"/>
                <w:bCs/>
                <w:szCs w:val="24"/>
                <w:lang w:eastAsia="pt-BR"/>
              </w:rPr>
              <w:t xml:space="preserve"> UFRPE</w:t>
            </w:r>
            <w:r w:rsidRPr="007F1EB3">
              <w:rPr>
                <w:rFonts w:eastAsia="Times New Roman"/>
                <w:b w:val="0"/>
                <w:szCs w:val="24"/>
                <w:lang w:eastAsia="pt-BR"/>
              </w:rPr>
              <w:t>, junto aos setores competentes, adote as medidas necessárias para estender a coleta seletiva solidária às unidades que ainda não a tem.</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530"/>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01/2017</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proofErr w:type="gramStart"/>
            <w:r w:rsidRPr="007F1EB3">
              <w:rPr>
                <w:rFonts w:eastAsia="Times New Roman"/>
                <w:b w:val="0"/>
                <w:szCs w:val="24"/>
                <w:lang w:eastAsia="pt-BR"/>
              </w:rPr>
              <w:t>1</w:t>
            </w:r>
            <w:proofErr w:type="gramEnd"/>
            <w:r w:rsidRPr="007F1EB3">
              <w:rPr>
                <w:rFonts w:eastAsia="Times New Roman"/>
                <w:b w:val="0"/>
                <w:szCs w:val="24"/>
                <w:lang w:eastAsia="pt-BR"/>
              </w:rPr>
              <w:t xml:space="preserve">) Que a </w:t>
            </w:r>
            <w:r w:rsidRPr="007F1EB3">
              <w:rPr>
                <w:rFonts w:eastAsia="Times New Roman"/>
                <w:bCs/>
                <w:szCs w:val="24"/>
                <w:lang w:eastAsia="pt-BR"/>
              </w:rPr>
              <w:t>UFRPE</w:t>
            </w:r>
            <w:r w:rsidRPr="007F1EB3">
              <w:rPr>
                <w:rFonts w:eastAsia="Times New Roman"/>
                <w:b w:val="0"/>
                <w:szCs w:val="24"/>
                <w:lang w:eastAsia="pt-BR"/>
              </w:rPr>
              <w:t xml:space="preserve">, junto aos setores competentes, adote as medidas necessárias para estender a </w:t>
            </w:r>
            <w:r w:rsidRPr="007F1EB3">
              <w:rPr>
                <w:rFonts w:eastAsia="Times New Roman"/>
                <w:b w:val="0"/>
                <w:szCs w:val="24"/>
                <w:u w:val="single"/>
                <w:lang w:eastAsia="pt-BR"/>
              </w:rPr>
              <w:t>coleta seletiva</w:t>
            </w:r>
            <w:r w:rsidRPr="007F1EB3">
              <w:rPr>
                <w:rFonts w:eastAsia="Times New Roman"/>
                <w:b w:val="0"/>
                <w:szCs w:val="24"/>
                <w:lang w:eastAsia="pt-BR"/>
              </w:rPr>
              <w:t xml:space="preserve"> às demais unidades desta IFES que ainda não a tem, a exemplo do Departamento de Pesca, da Estação Experimental de Pequenos Animais de Carpina (EEPAC) e da Estação Ecológica de </w:t>
            </w:r>
            <w:proofErr w:type="spellStart"/>
            <w:r w:rsidRPr="007F1EB3">
              <w:rPr>
                <w:rFonts w:eastAsia="Times New Roman"/>
                <w:b w:val="0"/>
                <w:szCs w:val="24"/>
                <w:lang w:eastAsia="pt-BR"/>
              </w:rPr>
              <w:t>Tapacurá</w:t>
            </w:r>
            <w:proofErr w:type="spellEnd"/>
            <w:r w:rsidRPr="007F1EB3">
              <w:rPr>
                <w:rFonts w:eastAsia="Times New Roman"/>
                <w:b w:val="0"/>
                <w:szCs w:val="24"/>
                <w:lang w:eastAsia="pt-BR"/>
              </w:rPr>
              <w:t xml:space="preserve"> (EET);</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020"/>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01/2017</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proofErr w:type="gramStart"/>
            <w:r w:rsidRPr="007F1EB3">
              <w:rPr>
                <w:rFonts w:eastAsia="Times New Roman"/>
                <w:b w:val="0"/>
                <w:szCs w:val="24"/>
                <w:lang w:eastAsia="pt-BR"/>
              </w:rPr>
              <w:t>2</w:t>
            </w:r>
            <w:proofErr w:type="gramEnd"/>
            <w:r w:rsidRPr="007F1EB3">
              <w:rPr>
                <w:rFonts w:eastAsia="Times New Roman"/>
                <w:b w:val="0"/>
                <w:szCs w:val="24"/>
                <w:lang w:eastAsia="pt-BR"/>
              </w:rPr>
              <w:t xml:space="preserve">) Que o </w:t>
            </w:r>
            <w:r w:rsidRPr="007F1EB3">
              <w:rPr>
                <w:rFonts w:eastAsia="Times New Roman"/>
                <w:bCs/>
                <w:szCs w:val="24"/>
                <w:lang w:eastAsia="pt-BR"/>
              </w:rPr>
              <w:t>DELOGS</w:t>
            </w:r>
            <w:r w:rsidRPr="007F1EB3">
              <w:rPr>
                <w:rFonts w:eastAsia="Times New Roman"/>
                <w:b w:val="0"/>
                <w:szCs w:val="24"/>
                <w:lang w:eastAsia="pt-BR"/>
              </w:rPr>
              <w:t xml:space="preserve"> adote as medidas necessárias para prover todos os setores do </w:t>
            </w:r>
            <w:r w:rsidRPr="007F1EB3">
              <w:rPr>
                <w:rFonts w:eastAsia="Times New Roman"/>
                <w:b w:val="0"/>
                <w:i/>
                <w:iCs/>
                <w:szCs w:val="24"/>
                <w:lang w:eastAsia="pt-BR"/>
              </w:rPr>
              <w:t xml:space="preserve"> </w:t>
            </w:r>
            <w:r w:rsidRPr="007F1EB3">
              <w:rPr>
                <w:rFonts w:eastAsia="Times New Roman"/>
                <w:b w:val="0"/>
                <w:szCs w:val="24"/>
                <w:lang w:eastAsia="pt-BR"/>
              </w:rPr>
              <w:t>campus sede da UFRPE</w:t>
            </w:r>
            <w:r w:rsidRPr="007F1EB3">
              <w:rPr>
                <w:rFonts w:eastAsia="Times New Roman"/>
                <w:b w:val="0"/>
                <w:i/>
                <w:iCs/>
                <w:szCs w:val="24"/>
                <w:lang w:eastAsia="pt-BR"/>
              </w:rPr>
              <w:t xml:space="preserve"> </w:t>
            </w:r>
            <w:r w:rsidRPr="007F1EB3">
              <w:rPr>
                <w:rFonts w:eastAsia="Times New Roman"/>
                <w:b w:val="0"/>
                <w:szCs w:val="24"/>
                <w:lang w:eastAsia="pt-BR"/>
              </w:rPr>
              <w:t>com recipientes coletores nas cores estabelecidas na RESOLUÇÃO CONAMA nº 275/2001;</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785"/>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lastRenderedPageBreak/>
              <w:t>RA 01/2017</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proofErr w:type="gramStart"/>
            <w:r w:rsidRPr="007F1EB3">
              <w:rPr>
                <w:rFonts w:eastAsia="Times New Roman"/>
                <w:b w:val="0"/>
                <w:szCs w:val="24"/>
                <w:lang w:eastAsia="pt-BR"/>
              </w:rPr>
              <w:t>4</w:t>
            </w:r>
            <w:proofErr w:type="gramEnd"/>
            <w:r w:rsidRPr="007F1EB3">
              <w:rPr>
                <w:rFonts w:eastAsia="Times New Roman"/>
                <w:b w:val="0"/>
                <w:szCs w:val="24"/>
                <w:lang w:eastAsia="pt-BR"/>
              </w:rPr>
              <w:t xml:space="preserve">) Que a </w:t>
            </w:r>
            <w:r w:rsidRPr="007F1EB3">
              <w:rPr>
                <w:rFonts w:eastAsia="Times New Roman"/>
                <w:bCs/>
                <w:szCs w:val="24"/>
                <w:lang w:eastAsia="pt-BR"/>
              </w:rPr>
              <w:t>UFRPE</w:t>
            </w:r>
            <w:r w:rsidRPr="007F1EB3">
              <w:rPr>
                <w:rFonts w:eastAsia="Times New Roman"/>
                <w:b w:val="0"/>
                <w:szCs w:val="24"/>
                <w:lang w:eastAsia="pt-BR"/>
              </w:rPr>
              <w:t>, por meio dos setores competentes, realize campanhas de conscientização, mediante, por exemplo, a utilização de informativos e/ou cartazes educativos para sensibilização da comunidade universitária (alunos, servidores e demais colaboradores) quanto à importância do correto descarte, de modo a evitar riscos ao meio ambiente.</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765"/>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03/2017</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Que o NURIC adote ações de controle para verificar o atendimento do limite remuneratório, estabelecido pelo Art. 23, da Resolução nº 072/2013 CONSU-UFRPE.</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020"/>
        </w:trPr>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03/2017</w:t>
            </w:r>
          </w:p>
        </w:tc>
        <w:tc>
          <w:tcPr>
            <w:tcW w:w="48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Recomenda-se que o NURIC junto à FADURPE, fundamente detalhadamente nos planos de trabalho, os parâmetros que fundamentam os valores das bolsas, indicando o órgão/agência que financiou o convênio.</w:t>
            </w:r>
          </w:p>
        </w:tc>
        <w:tc>
          <w:tcPr>
            <w:tcW w:w="2600" w:type="dxa"/>
            <w:tcBorders>
              <w:top w:val="nil"/>
              <w:left w:val="nil"/>
              <w:bottom w:val="single" w:sz="4" w:space="0" w:color="000000"/>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020"/>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02/2018</w:t>
            </w:r>
          </w:p>
        </w:tc>
        <w:tc>
          <w:tcPr>
            <w:tcW w:w="4800" w:type="dxa"/>
            <w:tcBorders>
              <w:top w:val="nil"/>
              <w:left w:val="nil"/>
              <w:bottom w:val="single" w:sz="4" w:space="0" w:color="auto"/>
              <w:right w:val="single" w:sz="4" w:space="0" w:color="auto"/>
            </w:tcBorders>
            <w:shd w:val="clear" w:color="auto" w:fill="auto"/>
            <w:vAlign w:val="center"/>
            <w:hideMark/>
          </w:tcPr>
          <w:p w:rsidR="007C4456" w:rsidRPr="007F1EB3" w:rsidRDefault="007C4456" w:rsidP="007C4456">
            <w:pPr>
              <w:suppressAutoHyphens w:val="0"/>
              <w:spacing w:after="0" w:line="240" w:lineRule="auto"/>
              <w:rPr>
                <w:rFonts w:eastAsia="Times New Roman"/>
                <w:b w:val="0"/>
                <w:szCs w:val="24"/>
                <w:lang w:eastAsia="pt-BR"/>
              </w:rPr>
            </w:pPr>
            <w:r w:rsidRPr="007F1EB3">
              <w:rPr>
                <w:rFonts w:eastAsia="Times New Roman"/>
                <w:b w:val="0"/>
                <w:szCs w:val="24"/>
                <w:lang w:eastAsia="pt-BR"/>
              </w:rPr>
              <w:t>Que o NURIC</w:t>
            </w:r>
            <w:proofErr w:type="gramStart"/>
            <w:r w:rsidRPr="007F1EB3">
              <w:rPr>
                <w:rFonts w:eastAsia="Times New Roman"/>
                <w:b w:val="0"/>
                <w:szCs w:val="24"/>
                <w:lang w:eastAsia="pt-BR"/>
              </w:rPr>
              <w:t xml:space="preserve">  </w:t>
            </w:r>
            <w:proofErr w:type="gramEnd"/>
            <w:r w:rsidRPr="007F1EB3">
              <w:rPr>
                <w:rFonts w:eastAsia="Times New Roman"/>
                <w:b w:val="0"/>
                <w:szCs w:val="24"/>
                <w:lang w:eastAsia="pt-BR"/>
              </w:rPr>
              <w:t>implemente mecanismos  de controle  com o objetivo de  constatar e registrar os procedimentos dos fiscais  designados para acompanhar a execução dos convênios firmados entre a UFRPE  e  FADURPE.</w:t>
            </w:r>
          </w:p>
        </w:tc>
        <w:tc>
          <w:tcPr>
            <w:tcW w:w="2600" w:type="dxa"/>
            <w:tcBorders>
              <w:top w:val="nil"/>
              <w:left w:val="nil"/>
              <w:bottom w:val="single" w:sz="4" w:space="0" w:color="auto"/>
              <w:right w:val="single" w:sz="4" w:space="0" w:color="auto"/>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275"/>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02/2018</w:t>
            </w:r>
          </w:p>
        </w:tc>
        <w:tc>
          <w:tcPr>
            <w:tcW w:w="4800" w:type="dxa"/>
            <w:tcBorders>
              <w:top w:val="nil"/>
              <w:left w:val="nil"/>
              <w:bottom w:val="single" w:sz="4" w:space="0" w:color="auto"/>
              <w:right w:val="single" w:sz="4" w:space="0" w:color="auto"/>
            </w:tcBorders>
            <w:shd w:val="clear" w:color="auto" w:fill="auto"/>
            <w:vAlign w:val="bottom"/>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 xml:space="preserve">Que o NURIC elabore </w:t>
            </w:r>
            <w:proofErr w:type="gramStart"/>
            <w:r w:rsidRPr="007F1EB3">
              <w:rPr>
                <w:rFonts w:eastAsia="Times New Roman"/>
                <w:b w:val="0"/>
                <w:szCs w:val="24"/>
                <w:lang w:eastAsia="pt-BR"/>
              </w:rPr>
              <w:t>manual ,</w:t>
            </w:r>
            <w:proofErr w:type="gramEnd"/>
            <w:r w:rsidRPr="007F1EB3">
              <w:rPr>
                <w:rFonts w:eastAsia="Times New Roman"/>
                <w:b w:val="0"/>
                <w:szCs w:val="24"/>
                <w:lang w:eastAsia="pt-BR"/>
              </w:rPr>
              <w:t xml:space="preserve"> embasado na  norma legal, acerca de procedimentos, rotinas de trabalho e formulários padronizados, aplicáveis  aos atos de fiscalização,  durante a  execução de convênios, a ser seguido pelo fiscal do concedente e pelo convenente.</w:t>
            </w:r>
          </w:p>
        </w:tc>
        <w:tc>
          <w:tcPr>
            <w:tcW w:w="2600" w:type="dxa"/>
            <w:tcBorders>
              <w:top w:val="nil"/>
              <w:left w:val="nil"/>
              <w:bottom w:val="single" w:sz="4" w:space="0" w:color="auto"/>
              <w:right w:val="single" w:sz="4" w:space="0" w:color="auto"/>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275"/>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02/2018</w:t>
            </w:r>
          </w:p>
        </w:tc>
        <w:tc>
          <w:tcPr>
            <w:tcW w:w="4800" w:type="dxa"/>
            <w:tcBorders>
              <w:top w:val="nil"/>
              <w:left w:val="nil"/>
              <w:bottom w:val="single" w:sz="4" w:space="0" w:color="auto"/>
              <w:right w:val="single" w:sz="4" w:space="0" w:color="auto"/>
            </w:tcBorders>
            <w:shd w:val="clear" w:color="auto" w:fill="auto"/>
            <w:vAlign w:val="center"/>
            <w:hideMark/>
          </w:tcPr>
          <w:p w:rsidR="007C4456" w:rsidRPr="007F1EB3" w:rsidRDefault="007C4456" w:rsidP="007C4456">
            <w:pPr>
              <w:suppressAutoHyphens w:val="0"/>
              <w:spacing w:after="0" w:line="240" w:lineRule="auto"/>
              <w:rPr>
                <w:rFonts w:eastAsia="Times New Roman"/>
                <w:b w:val="0"/>
                <w:szCs w:val="24"/>
                <w:lang w:eastAsia="pt-BR"/>
              </w:rPr>
            </w:pPr>
            <w:r w:rsidRPr="007F1EB3">
              <w:rPr>
                <w:rFonts w:eastAsia="Times New Roman"/>
                <w:b w:val="0"/>
                <w:szCs w:val="24"/>
                <w:lang w:eastAsia="pt-BR"/>
              </w:rPr>
              <w:t>Que o NURIC estabeleça controles para garantir</w:t>
            </w:r>
            <w:proofErr w:type="gramStart"/>
            <w:r w:rsidRPr="007F1EB3">
              <w:rPr>
                <w:rFonts w:eastAsia="Times New Roman"/>
                <w:b w:val="0"/>
                <w:szCs w:val="24"/>
                <w:lang w:eastAsia="pt-BR"/>
              </w:rPr>
              <w:t xml:space="preserve">  </w:t>
            </w:r>
            <w:proofErr w:type="gramEnd"/>
            <w:r w:rsidRPr="007F1EB3">
              <w:rPr>
                <w:rFonts w:eastAsia="Times New Roman"/>
                <w:b w:val="0"/>
                <w:szCs w:val="24"/>
                <w:lang w:eastAsia="pt-BR"/>
              </w:rPr>
              <w:t>que  somente os servidores da UFRPE que comprovarem curso  de  capacitação  em "Acompanhamento e Fiscalização de Convênio", de  no mínimo 20 horas,  atuem   como fiscais de convênios.</w:t>
            </w:r>
          </w:p>
        </w:tc>
        <w:tc>
          <w:tcPr>
            <w:tcW w:w="2600" w:type="dxa"/>
            <w:tcBorders>
              <w:top w:val="nil"/>
              <w:left w:val="nil"/>
              <w:bottom w:val="single" w:sz="4" w:space="0" w:color="auto"/>
              <w:right w:val="single" w:sz="4" w:space="0" w:color="auto"/>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035"/>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02/2018</w:t>
            </w:r>
          </w:p>
        </w:tc>
        <w:tc>
          <w:tcPr>
            <w:tcW w:w="4800" w:type="dxa"/>
            <w:tcBorders>
              <w:top w:val="nil"/>
              <w:left w:val="nil"/>
              <w:bottom w:val="single" w:sz="4" w:space="0" w:color="auto"/>
              <w:right w:val="single" w:sz="4" w:space="0" w:color="auto"/>
            </w:tcBorders>
            <w:shd w:val="clear" w:color="auto" w:fill="auto"/>
            <w:vAlign w:val="bottom"/>
            <w:hideMark/>
          </w:tcPr>
          <w:p w:rsidR="007C4456" w:rsidRPr="007F1EB3" w:rsidRDefault="007C4456" w:rsidP="007C4456">
            <w:pPr>
              <w:suppressAutoHyphens w:val="0"/>
              <w:spacing w:after="0" w:line="240" w:lineRule="auto"/>
              <w:rPr>
                <w:rFonts w:eastAsia="Times New Roman"/>
                <w:b w:val="0"/>
                <w:szCs w:val="24"/>
                <w:lang w:eastAsia="pt-BR"/>
              </w:rPr>
            </w:pPr>
            <w:r w:rsidRPr="007F1EB3">
              <w:rPr>
                <w:rFonts w:eastAsia="Times New Roman"/>
                <w:b w:val="0"/>
                <w:szCs w:val="24"/>
                <w:lang w:eastAsia="pt-BR"/>
              </w:rPr>
              <w:t>Que o NURIC</w:t>
            </w:r>
            <w:proofErr w:type="gramStart"/>
            <w:r w:rsidRPr="007F1EB3">
              <w:rPr>
                <w:rFonts w:eastAsia="Times New Roman"/>
                <w:b w:val="0"/>
                <w:szCs w:val="24"/>
                <w:lang w:eastAsia="pt-BR"/>
              </w:rPr>
              <w:t xml:space="preserve">  </w:t>
            </w:r>
            <w:proofErr w:type="gramEnd"/>
            <w:r w:rsidRPr="007F1EB3">
              <w:rPr>
                <w:rFonts w:eastAsia="Times New Roman"/>
                <w:b w:val="0"/>
                <w:szCs w:val="24"/>
                <w:lang w:eastAsia="pt-BR"/>
              </w:rPr>
              <w:t>implemente mecanismos  de controle,  com o objetivo de  garantir à obediência  ao princípio da segregação de funções durante a execução das despesas dos convênios.</w:t>
            </w:r>
          </w:p>
        </w:tc>
        <w:tc>
          <w:tcPr>
            <w:tcW w:w="2600" w:type="dxa"/>
            <w:tcBorders>
              <w:top w:val="nil"/>
              <w:left w:val="nil"/>
              <w:bottom w:val="single" w:sz="4" w:space="0" w:color="auto"/>
              <w:right w:val="single" w:sz="4" w:space="0" w:color="auto"/>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290"/>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02/2018</w:t>
            </w:r>
          </w:p>
        </w:tc>
        <w:tc>
          <w:tcPr>
            <w:tcW w:w="4800" w:type="dxa"/>
            <w:tcBorders>
              <w:top w:val="nil"/>
              <w:left w:val="nil"/>
              <w:bottom w:val="single" w:sz="4" w:space="0" w:color="auto"/>
              <w:right w:val="single" w:sz="4" w:space="0" w:color="auto"/>
            </w:tcBorders>
            <w:shd w:val="clear" w:color="auto" w:fill="auto"/>
            <w:vAlign w:val="bottom"/>
            <w:hideMark/>
          </w:tcPr>
          <w:p w:rsidR="007C4456" w:rsidRPr="007F1EB3" w:rsidRDefault="007C4456" w:rsidP="007C4456">
            <w:pPr>
              <w:suppressAutoHyphens w:val="0"/>
              <w:spacing w:after="0" w:line="240" w:lineRule="auto"/>
              <w:rPr>
                <w:rFonts w:eastAsia="Times New Roman"/>
                <w:b w:val="0"/>
                <w:szCs w:val="24"/>
                <w:lang w:eastAsia="pt-BR"/>
              </w:rPr>
            </w:pPr>
            <w:r w:rsidRPr="007F1EB3">
              <w:rPr>
                <w:rFonts w:eastAsia="Times New Roman"/>
                <w:b w:val="0"/>
                <w:szCs w:val="24"/>
                <w:lang w:eastAsia="pt-BR"/>
              </w:rPr>
              <w:t>Que o NURIC implante rotinas de controle que orientem os executores a realizarem um planejamento prévio de seus gastos anuais, com o objetivo de</w:t>
            </w:r>
            <w:proofErr w:type="gramStart"/>
            <w:r w:rsidRPr="007F1EB3">
              <w:rPr>
                <w:rFonts w:eastAsia="Times New Roman"/>
                <w:b w:val="0"/>
                <w:szCs w:val="24"/>
                <w:lang w:eastAsia="pt-BR"/>
              </w:rPr>
              <w:t xml:space="preserve">  </w:t>
            </w:r>
            <w:proofErr w:type="gramEnd"/>
            <w:r w:rsidRPr="007F1EB3">
              <w:rPr>
                <w:rFonts w:eastAsia="Times New Roman"/>
                <w:b w:val="0"/>
                <w:szCs w:val="24"/>
                <w:lang w:eastAsia="pt-BR"/>
              </w:rPr>
              <w:t>viabilizar a realização de processo licitatório, de modo a evitar fracionamento de despesas.</w:t>
            </w:r>
          </w:p>
        </w:tc>
        <w:tc>
          <w:tcPr>
            <w:tcW w:w="2600" w:type="dxa"/>
            <w:tcBorders>
              <w:top w:val="nil"/>
              <w:left w:val="nil"/>
              <w:bottom w:val="single" w:sz="4" w:space="0" w:color="auto"/>
              <w:right w:val="single" w:sz="4" w:space="0" w:color="auto"/>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780"/>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02/2018</w:t>
            </w:r>
          </w:p>
        </w:tc>
        <w:tc>
          <w:tcPr>
            <w:tcW w:w="4800" w:type="dxa"/>
            <w:tcBorders>
              <w:top w:val="nil"/>
              <w:left w:val="nil"/>
              <w:bottom w:val="single" w:sz="4" w:space="0" w:color="auto"/>
              <w:right w:val="single" w:sz="4" w:space="0" w:color="auto"/>
            </w:tcBorders>
            <w:shd w:val="clear" w:color="auto" w:fill="auto"/>
            <w:vAlign w:val="bottom"/>
            <w:hideMark/>
          </w:tcPr>
          <w:p w:rsidR="007C4456" w:rsidRPr="007F1EB3" w:rsidRDefault="007C4456" w:rsidP="007C4456">
            <w:pPr>
              <w:suppressAutoHyphens w:val="0"/>
              <w:spacing w:after="0" w:line="240" w:lineRule="auto"/>
              <w:rPr>
                <w:rFonts w:eastAsia="Times New Roman"/>
                <w:b w:val="0"/>
                <w:szCs w:val="24"/>
                <w:lang w:eastAsia="pt-BR"/>
              </w:rPr>
            </w:pPr>
            <w:r w:rsidRPr="007F1EB3">
              <w:rPr>
                <w:rFonts w:eastAsia="Times New Roman"/>
                <w:b w:val="0"/>
                <w:szCs w:val="24"/>
                <w:lang w:eastAsia="pt-BR"/>
              </w:rPr>
              <w:t xml:space="preserve">Que NURIC </w:t>
            </w:r>
            <w:proofErr w:type="gramStart"/>
            <w:r w:rsidRPr="007F1EB3">
              <w:rPr>
                <w:rFonts w:eastAsia="Times New Roman"/>
                <w:b w:val="0"/>
                <w:szCs w:val="24"/>
                <w:lang w:eastAsia="pt-BR"/>
              </w:rPr>
              <w:t>implemente</w:t>
            </w:r>
            <w:proofErr w:type="gramEnd"/>
            <w:r w:rsidRPr="007F1EB3">
              <w:rPr>
                <w:rFonts w:eastAsia="Times New Roman"/>
                <w:b w:val="0"/>
                <w:szCs w:val="24"/>
                <w:lang w:eastAsia="pt-BR"/>
              </w:rPr>
              <w:t xml:space="preserve"> controles de fiscalização e acompanhamento nas cotações </w:t>
            </w:r>
            <w:r w:rsidRPr="007F1EB3">
              <w:rPr>
                <w:rFonts w:eastAsia="Times New Roman"/>
                <w:b w:val="0"/>
                <w:szCs w:val="24"/>
                <w:lang w:eastAsia="pt-BR"/>
              </w:rPr>
              <w:lastRenderedPageBreak/>
              <w:t>de preços utilizadas nos casos de compras diretas na execução dos convênios.</w:t>
            </w:r>
          </w:p>
        </w:tc>
        <w:tc>
          <w:tcPr>
            <w:tcW w:w="2600" w:type="dxa"/>
            <w:tcBorders>
              <w:top w:val="nil"/>
              <w:left w:val="nil"/>
              <w:bottom w:val="single" w:sz="4" w:space="0" w:color="auto"/>
              <w:right w:val="single" w:sz="4" w:space="0" w:color="auto"/>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lastRenderedPageBreak/>
              <w:t>MONITORANDO</w:t>
            </w:r>
          </w:p>
        </w:tc>
      </w:tr>
      <w:tr w:rsidR="007C4456" w:rsidRPr="007F1EB3" w:rsidTr="007C4456">
        <w:trPr>
          <w:trHeight w:val="1545"/>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lastRenderedPageBreak/>
              <w:t>RA 02/2018</w:t>
            </w:r>
          </w:p>
        </w:tc>
        <w:tc>
          <w:tcPr>
            <w:tcW w:w="4800" w:type="dxa"/>
            <w:tcBorders>
              <w:top w:val="nil"/>
              <w:left w:val="nil"/>
              <w:bottom w:val="single" w:sz="4" w:space="0" w:color="auto"/>
              <w:right w:val="single" w:sz="4" w:space="0" w:color="auto"/>
            </w:tcBorders>
            <w:shd w:val="clear" w:color="auto" w:fill="auto"/>
            <w:vAlign w:val="bottom"/>
            <w:hideMark/>
          </w:tcPr>
          <w:p w:rsidR="007C4456" w:rsidRPr="007F1EB3" w:rsidRDefault="007C4456" w:rsidP="007C4456">
            <w:pPr>
              <w:suppressAutoHyphens w:val="0"/>
              <w:spacing w:after="0" w:line="240" w:lineRule="auto"/>
              <w:rPr>
                <w:rFonts w:eastAsia="Times New Roman"/>
                <w:b w:val="0"/>
                <w:szCs w:val="24"/>
                <w:lang w:eastAsia="pt-BR"/>
              </w:rPr>
            </w:pPr>
            <w:r w:rsidRPr="007F1EB3">
              <w:rPr>
                <w:rFonts w:eastAsia="Times New Roman"/>
                <w:b w:val="0"/>
                <w:szCs w:val="24"/>
                <w:lang w:eastAsia="pt-BR"/>
              </w:rPr>
              <w:t>Que o NURIC avalie</w:t>
            </w:r>
            <w:proofErr w:type="gramStart"/>
            <w:r w:rsidRPr="007F1EB3">
              <w:rPr>
                <w:rFonts w:eastAsia="Times New Roman"/>
                <w:b w:val="0"/>
                <w:szCs w:val="24"/>
                <w:lang w:eastAsia="pt-BR"/>
              </w:rPr>
              <w:t xml:space="preserve">  </w:t>
            </w:r>
            <w:proofErr w:type="gramEnd"/>
            <w:r w:rsidRPr="007F1EB3">
              <w:rPr>
                <w:rFonts w:eastAsia="Times New Roman"/>
                <w:b w:val="0"/>
                <w:szCs w:val="24"/>
                <w:lang w:eastAsia="pt-BR"/>
              </w:rPr>
              <w:t xml:space="preserve">nas prestações de contas, se nos casos de fracionamento de despesas e  cotação de preços nos convênios auditados nesse trabalho,  houve dano ao erário. Comprovado o dano ao erário, proceder no sentido de glosar </w:t>
            </w:r>
            <w:proofErr w:type="gramStart"/>
            <w:r w:rsidRPr="007F1EB3">
              <w:rPr>
                <w:rFonts w:eastAsia="Times New Roman"/>
                <w:b w:val="0"/>
                <w:szCs w:val="24"/>
                <w:lang w:eastAsia="pt-BR"/>
              </w:rPr>
              <w:t>às</w:t>
            </w:r>
            <w:proofErr w:type="gramEnd"/>
            <w:r w:rsidRPr="007F1EB3">
              <w:rPr>
                <w:rFonts w:eastAsia="Times New Roman"/>
                <w:b w:val="0"/>
                <w:szCs w:val="24"/>
                <w:lang w:eastAsia="pt-BR"/>
              </w:rPr>
              <w:t xml:space="preserve"> despesas e apurar  responsabilidades de quem deu causa ao prejuízo.</w:t>
            </w:r>
          </w:p>
        </w:tc>
        <w:tc>
          <w:tcPr>
            <w:tcW w:w="2600" w:type="dxa"/>
            <w:tcBorders>
              <w:top w:val="nil"/>
              <w:left w:val="nil"/>
              <w:bottom w:val="single" w:sz="4" w:space="0" w:color="auto"/>
              <w:right w:val="single" w:sz="4" w:space="0" w:color="auto"/>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765"/>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03/2017</w:t>
            </w:r>
          </w:p>
        </w:tc>
        <w:tc>
          <w:tcPr>
            <w:tcW w:w="4800" w:type="dxa"/>
            <w:tcBorders>
              <w:top w:val="nil"/>
              <w:left w:val="nil"/>
              <w:bottom w:val="single" w:sz="4" w:space="0" w:color="auto"/>
              <w:right w:val="single" w:sz="4" w:space="0" w:color="auto"/>
            </w:tcBorders>
            <w:shd w:val="clear" w:color="auto" w:fill="auto"/>
            <w:vAlign w:val="center"/>
            <w:hideMark/>
          </w:tcPr>
          <w:p w:rsidR="007C4456" w:rsidRPr="007F1EB3" w:rsidRDefault="007C4456" w:rsidP="007C4456">
            <w:pPr>
              <w:suppressAutoHyphens w:val="0"/>
              <w:spacing w:after="0" w:line="240" w:lineRule="auto"/>
              <w:rPr>
                <w:rFonts w:eastAsia="Times New Roman"/>
                <w:b w:val="0"/>
                <w:szCs w:val="24"/>
                <w:lang w:eastAsia="pt-BR"/>
              </w:rPr>
            </w:pPr>
            <w:r w:rsidRPr="007F1EB3">
              <w:rPr>
                <w:rFonts w:eastAsia="Times New Roman"/>
                <w:b w:val="0"/>
                <w:szCs w:val="24"/>
                <w:lang w:eastAsia="pt-BR"/>
              </w:rPr>
              <w:t>Que o NURIC adote ações de controle para verificar o atendimento do limite remuneratório, estabelecido pelo Art. 23, da Resolução nº 072/2013 CONSU-UFRPE.</w:t>
            </w:r>
          </w:p>
        </w:tc>
        <w:tc>
          <w:tcPr>
            <w:tcW w:w="2600" w:type="dxa"/>
            <w:tcBorders>
              <w:top w:val="nil"/>
              <w:left w:val="nil"/>
              <w:bottom w:val="single" w:sz="4" w:space="0" w:color="auto"/>
              <w:right w:val="single" w:sz="4" w:space="0" w:color="auto"/>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035"/>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03/2017</w:t>
            </w:r>
          </w:p>
        </w:tc>
        <w:tc>
          <w:tcPr>
            <w:tcW w:w="4800" w:type="dxa"/>
            <w:tcBorders>
              <w:top w:val="nil"/>
              <w:left w:val="nil"/>
              <w:bottom w:val="single" w:sz="4" w:space="0" w:color="auto"/>
              <w:right w:val="single" w:sz="4" w:space="0" w:color="auto"/>
            </w:tcBorders>
            <w:shd w:val="clear" w:color="auto" w:fill="auto"/>
            <w:vAlign w:val="bottom"/>
            <w:hideMark/>
          </w:tcPr>
          <w:p w:rsidR="007C4456" w:rsidRPr="007F1EB3" w:rsidRDefault="007C4456" w:rsidP="007C4456">
            <w:pPr>
              <w:suppressAutoHyphens w:val="0"/>
              <w:spacing w:after="0" w:line="240" w:lineRule="auto"/>
              <w:rPr>
                <w:rFonts w:eastAsia="Times New Roman"/>
                <w:b w:val="0"/>
                <w:szCs w:val="24"/>
                <w:lang w:eastAsia="pt-BR"/>
              </w:rPr>
            </w:pPr>
            <w:r w:rsidRPr="007F1EB3">
              <w:rPr>
                <w:rFonts w:eastAsia="Times New Roman"/>
                <w:b w:val="0"/>
                <w:szCs w:val="24"/>
                <w:lang w:eastAsia="pt-BR"/>
              </w:rPr>
              <w:t>Recomenda-se que o NURIC junto à FADURPE, fundamente detalhadamente nos planos de trabalho, os parâmetros que fundamentam os valores das bolsas, indicando o órgão/agência que financiou o convênio.</w:t>
            </w:r>
          </w:p>
        </w:tc>
        <w:tc>
          <w:tcPr>
            <w:tcW w:w="2600" w:type="dxa"/>
            <w:tcBorders>
              <w:top w:val="nil"/>
              <w:left w:val="nil"/>
              <w:bottom w:val="single" w:sz="4" w:space="0" w:color="auto"/>
              <w:right w:val="single" w:sz="4" w:space="0" w:color="auto"/>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290"/>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01/2013</w:t>
            </w:r>
          </w:p>
        </w:tc>
        <w:tc>
          <w:tcPr>
            <w:tcW w:w="4800" w:type="dxa"/>
            <w:tcBorders>
              <w:top w:val="nil"/>
              <w:left w:val="nil"/>
              <w:bottom w:val="single" w:sz="4" w:space="0" w:color="auto"/>
              <w:right w:val="single" w:sz="4" w:space="0" w:color="auto"/>
            </w:tcBorders>
            <w:shd w:val="clear" w:color="auto" w:fill="auto"/>
            <w:vAlign w:val="bottom"/>
            <w:hideMark/>
          </w:tcPr>
          <w:p w:rsidR="007C4456" w:rsidRPr="007F1EB3" w:rsidRDefault="007C4456" w:rsidP="007C4456">
            <w:pPr>
              <w:suppressAutoHyphens w:val="0"/>
              <w:spacing w:after="0" w:line="240" w:lineRule="auto"/>
              <w:rPr>
                <w:rFonts w:eastAsia="Times New Roman"/>
                <w:b w:val="0"/>
                <w:szCs w:val="24"/>
                <w:lang w:eastAsia="pt-BR"/>
              </w:rPr>
            </w:pPr>
            <w:r w:rsidRPr="007F1EB3">
              <w:rPr>
                <w:rFonts w:eastAsia="Times New Roman"/>
                <w:b w:val="0"/>
                <w:szCs w:val="24"/>
                <w:lang w:eastAsia="pt-BR"/>
              </w:rPr>
              <w:t>Que a CAPCONT/UFRPE, no momento da análise das prestações de contas de projetos de ensino, pesquisa e extensão, verifique a regularidade das justificativas e dos comprovantes das despesas efetivamente incorridas e pagas.</w:t>
            </w:r>
          </w:p>
        </w:tc>
        <w:tc>
          <w:tcPr>
            <w:tcW w:w="2600" w:type="dxa"/>
            <w:tcBorders>
              <w:top w:val="nil"/>
              <w:left w:val="nil"/>
              <w:bottom w:val="single" w:sz="4" w:space="0" w:color="auto"/>
              <w:right w:val="single" w:sz="4" w:space="0" w:color="auto"/>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290"/>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01/2013</w:t>
            </w:r>
          </w:p>
        </w:tc>
        <w:tc>
          <w:tcPr>
            <w:tcW w:w="4800" w:type="dxa"/>
            <w:tcBorders>
              <w:top w:val="nil"/>
              <w:left w:val="nil"/>
              <w:bottom w:val="single" w:sz="4" w:space="0" w:color="auto"/>
              <w:right w:val="single" w:sz="4" w:space="0" w:color="auto"/>
            </w:tcBorders>
            <w:shd w:val="clear" w:color="auto" w:fill="auto"/>
            <w:vAlign w:val="bottom"/>
            <w:hideMark/>
          </w:tcPr>
          <w:p w:rsidR="007C4456" w:rsidRPr="007F1EB3" w:rsidRDefault="007C4456" w:rsidP="007C4456">
            <w:pPr>
              <w:suppressAutoHyphens w:val="0"/>
              <w:spacing w:after="0" w:line="240" w:lineRule="auto"/>
              <w:rPr>
                <w:rFonts w:eastAsia="Times New Roman"/>
                <w:b w:val="0"/>
                <w:szCs w:val="24"/>
                <w:lang w:eastAsia="pt-BR"/>
              </w:rPr>
            </w:pPr>
            <w:r w:rsidRPr="007F1EB3">
              <w:rPr>
                <w:rFonts w:eastAsia="Times New Roman"/>
                <w:b w:val="0"/>
                <w:szCs w:val="24"/>
                <w:lang w:eastAsia="pt-BR"/>
              </w:rPr>
              <w:t>Que a CAPCONT/UFRPE, no momento da análise das prestações de contas de projetos de ensino, pesquisa e extensão, verifique a regularidade das justificativas e dos comprovantes das despesas efetivamente incorridas e pagas.</w:t>
            </w:r>
          </w:p>
        </w:tc>
        <w:tc>
          <w:tcPr>
            <w:tcW w:w="2600" w:type="dxa"/>
            <w:tcBorders>
              <w:top w:val="nil"/>
              <w:left w:val="nil"/>
              <w:bottom w:val="single" w:sz="4" w:space="0" w:color="auto"/>
              <w:right w:val="single" w:sz="4" w:space="0" w:color="auto"/>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275"/>
        </w:trPr>
        <w:tc>
          <w:tcPr>
            <w:tcW w:w="1580" w:type="dxa"/>
            <w:tcBorders>
              <w:top w:val="nil"/>
              <w:left w:val="single" w:sz="4" w:space="0" w:color="000000"/>
              <w:bottom w:val="nil"/>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06/2016</w:t>
            </w:r>
          </w:p>
        </w:tc>
        <w:tc>
          <w:tcPr>
            <w:tcW w:w="4800" w:type="dxa"/>
            <w:tcBorders>
              <w:top w:val="nil"/>
              <w:left w:val="nil"/>
              <w:bottom w:val="nil"/>
              <w:right w:val="single" w:sz="4" w:space="0" w:color="000000"/>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Que o DAP/UFRPE encaminhe o inventário 2015 concluído da UFRPE, bem como planeje melhor a realização dos inventários dos exercícios subsequentes, conforme determina os art. 94, 95 e 96 da Lei 4.320/64 e IN n.º 205-SEDAP/PR.</w:t>
            </w:r>
          </w:p>
        </w:tc>
        <w:tc>
          <w:tcPr>
            <w:tcW w:w="2600" w:type="dxa"/>
            <w:tcBorders>
              <w:top w:val="nil"/>
              <w:left w:val="nil"/>
              <w:bottom w:val="nil"/>
              <w:right w:val="single" w:sz="4" w:space="0" w:color="000000"/>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275"/>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01/2013</w:t>
            </w:r>
          </w:p>
        </w:tc>
        <w:tc>
          <w:tcPr>
            <w:tcW w:w="4800" w:type="dxa"/>
            <w:tcBorders>
              <w:top w:val="single" w:sz="4" w:space="0" w:color="auto"/>
              <w:left w:val="nil"/>
              <w:bottom w:val="single" w:sz="4" w:space="0" w:color="auto"/>
              <w:right w:val="single" w:sz="4" w:space="0" w:color="auto"/>
            </w:tcBorders>
            <w:shd w:val="clear" w:color="auto" w:fill="auto"/>
            <w:vAlign w:val="center"/>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Que a CAPCONT/UFRPE, no momento da análise das prestações de contas de projetos de ensino, pesquisa e extensão, verifique a regularidade das justificativas e dos comprovantes das despesas efetivamente incorridas e pagas.</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530"/>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01/2018</w:t>
            </w:r>
          </w:p>
        </w:tc>
        <w:tc>
          <w:tcPr>
            <w:tcW w:w="4800" w:type="dxa"/>
            <w:tcBorders>
              <w:top w:val="nil"/>
              <w:left w:val="nil"/>
              <w:bottom w:val="single" w:sz="4" w:space="0" w:color="auto"/>
              <w:right w:val="single" w:sz="4" w:space="0" w:color="auto"/>
            </w:tcBorders>
            <w:shd w:val="clear" w:color="auto" w:fill="auto"/>
            <w:vAlign w:val="bottom"/>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 xml:space="preserve">Que a GCF notifique o agente suprido previamente ao vencimento da data de prestação de contas, em tempo hábil, alertando-o acerca da iminência data de vencimento, e das consequências para os casos de descumprimento, do prazo de prestação de </w:t>
            </w:r>
            <w:r w:rsidRPr="007F1EB3">
              <w:rPr>
                <w:rFonts w:eastAsia="Times New Roman"/>
                <w:b w:val="0"/>
                <w:szCs w:val="24"/>
                <w:lang w:eastAsia="pt-BR"/>
              </w:rPr>
              <w:lastRenderedPageBreak/>
              <w:t>contas do suprimento de fundos.</w:t>
            </w:r>
          </w:p>
        </w:tc>
        <w:tc>
          <w:tcPr>
            <w:tcW w:w="2600" w:type="dxa"/>
            <w:tcBorders>
              <w:top w:val="nil"/>
              <w:left w:val="nil"/>
              <w:bottom w:val="single" w:sz="4" w:space="0" w:color="auto"/>
              <w:right w:val="single" w:sz="4" w:space="0" w:color="auto"/>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lastRenderedPageBreak/>
              <w:t>MONITORANDO</w:t>
            </w:r>
          </w:p>
        </w:tc>
      </w:tr>
      <w:tr w:rsidR="007C4456" w:rsidRPr="007F1EB3" w:rsidTr="007C4456">
        <w:trPr>
          <w:trHeight w:val="1530"/>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lastRenderedPageBreak/>
              <w:t>RA 01/2018</w:t>
            </w:r>
          </w:p>
        </w:tc>
        <w:tc>
          <w:tcPr>
            <w:tcW w:w="4800" w:type="dxa"/>
            <w:tcBorders>
              <w:top w:val="nil"/>
              <w:left w:val="nil"/>
              <w:bottom w:val="single" w:sz="4" w:space="0" w:color="auto"/>
              <w:right w:val="single" w:sz="4" w:space="0" w:color="auto"/>
            </w:tcBorders>
            <w:shd w:val="clear" w:color="auto" w:fill="auto"/>
            <w:vAlign w:val="bottom"/>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Realizar automaticamente a tomada de contas quando o agente suprido não atender o prazo estabelecido para prestação de contas de suprimento de fundos, sem prejuízo das providências administrativas para apuração das responsabilidades, conforme item 11.2.1 da Macrofunção 021121 – Suprimento de Fundos.</w:t>
            </w:r>
          </w:p>
        </w:tc>
        <w:tc>
          <w:tcPr>
            <w:tcW w:w="2600" w:type="dxa"/>
            <w:tcBorders>
              <w:top w:val="nil"/>
              <w:left w:val="nil"/>
              <w:bottom w:val="single" w:sz="4" w:space="0" w:color="auto"/>
              <w:right w:val="single" w:sz="4" w:space="0" w:color="auto"/>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785"/>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01/2019</w:t>
            </w:r>
          </w:p>
        </w:tc>
        <w:tc>
          <w:tcPr>
            <w:tcW w:w="4800" w:type="dxa"/>
            <w:tcBorders>
              <w:top w:val="nil"/>
              <w:left w:val="nil"/>
              <w:bottom w:val="single" w:sz="4" w:space="0" w:color="auto"/>
              <w:right w:val="single" w:sz="4" w:space="0" w:color="auto"/>
            </w:tcBorders>
            <w:shd w:val="clear" w:color="auto" w:fill="auto"/>
            <w:vAlign w:val="bottom"/>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 xml:space="preserve">Implantar o modelo de processo de planejamento (constante do Anexo </w:t>
            </w:r>
            <w:proofErr w:type="gramStart"/>
            <w:r w:rsidRPr="007F1EB3">
              <w:rPr>
                <w:rFonts w:eastAsia="Times New Roman"/>
                <w:b w:val="0"/>
                <w:szCs w:val="24"/>
                <w:lang w:eastAsia="pt-BR"/>
              </w:rPr>
              <w:t>1</w:t>
            </w:r>
            <w:proofErr w:type="gramEnd"/>
            <w:r w:rsidRPr="007F1EB3">
              <w:rPr>
                <w:rFonts w:eastAsia="Times New Roman"/>
                <w:b w:val="0"/>
                <w:szCs w:val="24"/>
                <w:lang w:eastAsia="pt-BR"/>
              </w:rPr>
              <w:t xml:space="preserve"> deste Relatório) para as obras e serviços de engenharia da UFRPE, ou outro modelo devidamente mapeado e pautado em melhores práticas observadas pelos gestores, de modo que o modelo implantado observe os riscos desse processo e esteja alinhado com os objetivos estratégicos da UFRPE.</w:t>
            </w:r>
          </w:p>
        </w:tc>
        <w:tc>
          <w:tcPr>
            <w:tcW w:w="2600" w:type="dxa"/>
            <w:tcBorders>
              <w:top w:val="nil"/>
              <w:left w:val="nil"/>
              <w:bottom w:val="single" w:sz="4" w:space="0" w:color="auto"/>
              <w:right w:val="single" w:sz="4" w:space="0" w:color="auto"/>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530"/>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01/2019</w:t>
            </w:r>
          </w:p>
        </w:tc>
        <w:tc>
          <w:tcPr>
            <w:tcW w:w="4800" w:type="dxa"/>
            <w:tcBorders>
              <w:top w:val="nil"/>
              <w:left w:val="nil"/>
              <w:bottom w:val="single" w:sz="4" w:space="0" w:color="auto"/>
              <w:right w:val="single" w:sz="4" w:space="0" w:color="auto"/>
            </w:tcBorders>
            <w:shd w:val="clear" w:color="auto" w:fill="auto"/>
            <w:vAlign w:val="bottom"/>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Estabelecer controles internos para o processo de planejamento de obras e serviços de engenharia (mapeado, padronizado e implantado), observando os riscos identificados nesse processo e em acordo com o apetite a risco e tratamento(s) definido(s) pela alta administração da UFRPE.</w:t>
            </w:r>
          </w:p>
        </w:tc>
        <w:tc>
          <w:tcPr>
            <w:tcW w:w="2600" w:type="dxa"/>
            <w:tcBorders>
              <w:top w:val="nil"/>
              <w:left w:val="nil"/>
              <w:bottom w:val="single" w:sz="4" w:space="0" w:color="auto"/>
              <w:right w:val="single" w:sz="4" w:space="0" w:color="auto"/>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275"/>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01/2019</w:t>
            </w:r>
          </w:p>
        </w:tc>
        <w:tc>
          <w:tcPr>
            <w:tcW w:w="4800" w:type="dxa"/>
            <w:tcBorders>
              <w:top w:val="nil"/>
              <w:left w:val="nil"/>
              <w:bottom w:val="single" w:sz="4" w:space="0" w:color="auto"/>
              <w:right w:val="single" w:sz="4" w:space="0" w:color="auto"/>
            </w:tcBorders>
            <w:shd w:val="clear" w:color="auto" w:fill="auto"/>
            <w:vAlign w:val="bottom"/>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Que a UFRPE elabore e implante um plano de uso e ocupação do solo visando estabelecer, estrategicamente, diretrizes para o uso de suas instalações e seu espaço físico e alcançar seus objetivos institucionais de médio e longo prazo.</w:t>
            </w:r>
          </w:p>
        </w:tc>
        <w:tc>
          <w:tcPr>
            <w:tcW w:w="2600" w:type="dxa"/>
            <w:tcBorders>
              <w:top w:val="nil"/>
              <w:left w:val="nil"/>
              <w:bottom w:val="single" w:sz="4" w:space="0" w:color="auto"/>
              <w:right w:val="single" w:sz="4" w:space="0" w:color="auto"/>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r w:rsidR="007C4456" w:rsidRPr="007F1EB3" w:rsidTr="007C4456">
        <w:trPr>
          <w:trHeight w:val="1020"/>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RA 01/2019</w:t>
            </w:r>
          </w:p>
        </w:tc>
        <w:tc>
          <w:tcPr>
            <w:tcW w:w="4800" w:type="dxa"/>
            <w:tcBorders>
              <w:top w:val="nil"/>
              <w:left w:val="nil"/>
              <w:bottom w:val="single" w:sz="4" w:space="0" w:color="auto"/>
              <w:right w:val="single" w:sz="4" w:space="0" w:color="auto"/>
            </w:tcBorders>
            <w:shd w:val="clear" w:color="auto" w:fill="auto"/>
            <w:vAlign w:val="bottom"/>
            <w:hideMark/>
          </w:tcPr>
          <w:p w:rsidR="007C4456" w:rsidRPr="007F1EB3" w:rsidRDefault="007C4456" w:rsidP="007C4456">
            <w:pPr>
              <w:suppressAutoHyphens w:val="0"/>
              <w:spacing w:after="0" w:line="240" w:lineRule="auto"/>
              <w:jc w:val="both"/>
              <w:rPr>
                <w:rFonts w:eastAsia="Times New Roman"/>
                <w:b w:val="0"/>
                <w:szCs w:val="24"/>
                <w:lang w:eastAsia="pt-BR"/>
              </w:rPr>
            </w:pPr>
            <w:r w:rsidRPr="007F1EB3">
              <w:rPr>
                <w:rFonts w:eastAsia="Times New Roman"/>
                <w:b w:val="0"/>
                <w:szCs w:val="24"/>
                <w:lang w:eastAsia="pt-BR"/>
              </w:rPr>
              <w:t>Realizar estudo de viabilidade e elaborar programa de necessidades suficientes, em observância às melhores práticas recomendadas pelo TCU e pelo IBRAOP, e autuá-los nos processos de obras e serviços de engenharia.</w:t>
            </w:r>
          </w:p>
        </w:tc>
        <w:tc>
          <w:tcPr>
            <w:tcW w:w="2600" w:type="dxa"/>
            <w:tcBorders>
              <w:top w:val="nil"/>
              <w:left w:val="nil"/>
              <w:bottom w:val="single" w:sz="4" w:space="0" w:color="auto"/>
              <w:right w:val="single" w:sz="4" w:space="0" w:color="auto"/>
            </w:tcBorders>
            <w:shd w:val="clear" w:color="auto" w:fill="auto"/>
            <w:vAlign w:val="center"/>
            <w:hideMark/>
          </w:tcPr>
          <w:p w:rsidR="007C4456" w:rsidRPr="007F1EB3" w:rsidRDefault="007C4456" w:rsidP="007C4456">
            <w:pPr>
              <w:suppressAutoHyphens w:val="0"/>
              <w:spacing w:after="0" w:line="240" w:lineRule="auto"/>
              <w:jc w:val="center"/>
              <w:rPr>
                <w:rFonts w:eastAsia="Times New Roman"/>
                <w:b w:val="0"/>
                <w:szCs w:val="24"/>
                <w:lang w:eastAsia="pt-BR"/>
              </w:rPr>
            </w:pPr>
            <w:r w:rsidRPr="007F1EB3">
              <w:rPr>
                <w:rFonts w:eastAsia="Times New Roman"/>
                <w:b w:val="0"/>
                <w:szCs w:val="24"/>
                <w:lang w:eastAsia="pt-BR"/>
              </w:rPr>
              <w:t>MONITORANDO</w:t>
            </w:r>
          </w:p>
        </w:tc>
      </w:tr>
    </w:tbl>
    <w:p w:rsidR="001A27EE" w:rsidRPr="007F1EB3" w:rsidRDefault="001A27EE" w:rsidP="005D0374">
      <w:pPr>
        <w:pStyle w:val="Recuodecorpodetexto21"/>
        <w:spacing w:after="0" w:line="240" w:lineRule="auto"/>
        <w:ind w:left="284"/>
        <w:rPr>
          <w:szCs w:val="24"/>
        </w:rPr>
      </w:pPr>
    </w:p>
    <w:p w:rsidR="001117AC" w:rsidRPr="007F1EB3" w:rsidRDefault="001117AC" w:rsidP="002B5905">
      <w:pPr>
        <w:pStyle w:val="Recuodecorpodetexto21"/>
        <w:spacing w:after="0" w:line="240" w:lineRule="auto"/>
        <w:ind w:left="284"/>
        <w:jc w:val="center"/>
        <w:rPr>
          <w:szCs w:val="24"/>
        </w:rPr>
      </w:pPr>
    </w:p>
    <w:sectPr w:rsidR="001117AC" w:rsidRPr="007F1EB3" w:rsidSect="00CD565F">
      <w:headerReference w:type="default" r:id="rId10"/>
      <w:footerReference w:type="default" r:id="rId11"/>
      <w:pgSz w:w="11906" w:h="16838"/>
      <w:pgMar w:top="1701" w:right="1701" w:bottom="1276" w:left="1701" w:header="709" w:footer="453" w:gutter="0"/>
      <w:pgNumType w:start="1"/>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25B" w:rsidRDefault="00B6325B">
      <w:pPr>
        <w:spacing w:after="0" w:line="240" w:lineRule="auto"/>
      </w:pPr>
      <w:r>
        <w:separator/>
      </w:r>
    </w:p>
  </w:endnote>
  <w:endnote w:type="continuationSeparator" w:id="0">
    <w:p w:rsidR="00B6325B" w:rsidRDefault="00B632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Times-Roman">
    <w:altName w:val="Times New Roman"/>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Spranq eco sans">
    <w:altName w:val="DejaVu Sans"/>
    <w:charset w:val="00"/>
    <w:family w:val="swiss"/>
    <w:pitch w:val="variable"/>
    <w:sig w:usb0="00000003" w:usb1="1000204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456" w:rsidRDefault="007C4456">
    <w:pPr>
      <w:pStyle w:val="Rodap"/>
      <w:jc w:val="right"/>
    </w:pPr>
    <w:r>
      <w:rPr>
        <w:b w:val="0"/>
        <w:sz w:val="20"/>
        <w:szCs w:val="20"/>
      </w:rPr>
      <w:fldChar w:fldCharType="begin"/>
    </w:r>
    <w:r>
      <w:rPr>
        <w:b w:val="0"/>
        <w:sz w:val="20"/>
        <w:szCs w:val="20"/>
      </w:rPr>
      <w:instrText xml:space="preserve"> PAGE </w:instrText>
    </w:r>
    <w:r>
      <w:rPr>
        <w:b w:val="0"/>
        <w:sz w:val="20"/>
        <w:szCs w:val="20"/>
      </w:rPr>
      <w:fldChar w:fldCharType="separate"/>
    </w:r>
    <w:r w:rsidR="0018436F">
      <w:rPr>
        <w:b w:val="0"/>
        <w:noProof/>
        <w:sz w:val="20"/>
        <w:szCs w:val="20"/>
      </w:rPr>
      <w:t>2</w:t>
    </w:r>
    <w:r>
      <w:rPr>
        <w:b w:val="0"/>
        <w:sz w:val="20"/>
        <w:szCs w:val="20"/>
      </w:rPr>
      <w:fldChar w:fldCharType="end"/>
    </w:r>
  </w:p>
  <w:p w:rsidR="007C4456" w:rsidRDefault="007C445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25B" w:rsidRDefault="00B6325B">
      <w:pPr>
        <w:spacing w:after="0" w:line="240" w:lineRule="auto"/>
      </w:pPr>
      <w:r>
        <w:separator/>
      </w:r>
    </w:p>
  </w:footnote>
  <w:footnote w:type="continuationSeparator" w:id="0">
    <w:p w:rsidR="00B6325B" w:rsidRDefault="00B632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456" w:rsidRDefault="007C4456">
    <w:pPr>
      <w:pStyle w:val="Cabealho"/>
      <w:rPr>
        <w:b w:val="0"/>
      </w:rPr>
    </w:pPr>
    <w:r>
      <w:rPr>
        <w:noProof/>
        <w:lang w:eastAsia="pt-BR"/>
      </w:rPr>
      <w:drawing>
        <wp:anchor distT="0" distB="0" distL="114935" distR="114935" simplePos="0" relativeHeight="251657728" behindDoc="1" locked="0" layoutInCell="1" allowOverlap="1">
          <wp:simplePos x="0" y="0"/>
          <wp:positionH relativeFrom="column">
            <wp:posOffset>454660</wp:posOffset>
          </wp:positionH>
          <wp:positionV relativeFrom="paragraph">
            <wp:posOffset>1955800</wp:posOffset>
          </wp:positionV>
          <wp:extent cx="4092575" cy="5386705"/>
          <wp:effectExtent l="19050" t="0" r="317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92000" contrast="-80000"/>
                  </a:blip>
                  <a:srcRect/>
                  <a:stretch>
                    <a:fillRect/>
                  </a:stretch>
                </pic:blipFill>
                <pic:spPr bwMode="auto">
                  <a:xfrm>
                    <a:off x="0" y="0"/>
                    <a:ext cx="4092575" cy="5386705"/>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432" w:hanging="432"/>
      </w:pPr>
      <w:rPr>
        <w:rFonts w:ascii="Times New Roman" w:hAnsi="Times New Roman" w:cs="Times New Roman" w:hint="default"/>
        <w:color w:val="000000"/>
        <w:sz w:val="24"/>
        <w:szCs w:val="24"/>
      </w:rPr>
    </w:lvl>
    <w:lvl w:ilvl="1">
      <w:start w:val="1"/>
      <w:numFmt w:val="none"/>
      <w:pStyle w:val="Ttulo2"/>
      <w:suff w:val="nothing"/>
      <w:lvlText w:val=""/>
      <w:lvlJc w:val="left"/>
      <w:pPr>
        <w:tabs>
          <w:tab w:val="num" w:pos="0"/>
        </w:tabs>
        <w:ind w:left="576" w:hanging="576"/>
      </w:pPr>
      <w:rPr>
        <w:rFonts w:ascii="Courier New" w:hAnsi="Courier New" w:cs="Courier New" w:hint="default"/>
      </w:r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hint="default"/>
        <w:b/>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hint="default"/>
        <w:b/>
      </w:rPr>
    </w:lvl>
  </w:abstractNum>
  <w:abstractNum w:abstractNumId="3">
    <w:nsid w:val="00000004"/>
    <w:multiLevelType w:val="singleLevel"/>
    <w:tmpl w:val="04160013"/>
    <w:lvl w:ilvl="0">
      <w:start w:val="1"/>
      <w:numFmt w:val="upperRoman"/>
      <w:pStyle w:val="TTULO10"/>
      <w:lvlText w:val="%1."/>
      <w:lvlJc w:val="right"/>
      <w:pPr>
        <w:ind w:left="360" w:hanging="36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Wingdings" w:hAnsi="Wingdings" w:hint="default"/>
      </w:rPr>
    </w:lvl>
  </w:abstractNum>
  <w:abstractNum w:abstractNumId="5">
    <w:nsid w:val="00000006"/>
    <w:multiLevelType w:val="singleLevel"/>
    <w:tmpl w:val="00000006"/>
    <w:name w:val="WW8Num7"/>
    <w:lvl w:ilvl="0">
      <w:start w:val="1"/>
      <w:numFmt w:val="bullet"/>
      <w:lvlText w:val=""/>
      <w:lvlJc w:val="left"/>
      <w:pPr>
        <w:tabs>
          <w:tab w:val="num" w:pos="0"/>
        </w:tabs>
        <w:ind w:left="720" w:hanging="360"/>
      </w:pPr>
      <w:rPr>
        <w:rFonts w:ascii="Symbol" w:hAnsi="Symbol" w:cs="Symbol" w:hint="default"/>
      </w:rPr>
    </w:lvl>
  </w:abstractNum>
  <w:abstractNum w:abstractNumId="6">
    <w:nsid w:val="00000007"/>
    <w:multiLevelType w:val="singleLevel"/>
    <w:tmpl w:val="00000007"/>
    <w:name w:val="WW8Num9"/>
    <w:lvl w:ilvl="0">
      <w:start w:val="1"/>
      <w:numFmt w:val="bullet"/>
      <w:lvlText w:val=""/>
      <w:lvlJc w:val="left"/>
      <w:pPr>
        <w:tabs>
          <w:tab w:val="num" w:pos="0"/>
        </w:tabs>
        <w:ind w:left="720" w:hanging="360"/>
      </w:pPr>
      <w:rPr>
        <w:rFonts w:ascii="Symbol" w:hAnsi="Symbol" w:cs="Symbol" w:hint="default"/>
      </w:rPr>
    </w:lvl>
  </w:abstractNum>
  <w:abstractNum w:abstractNumId="7">
    <w:nsid w:val="00000008"/>
    <w:multiLevelType w:val="singleLevel"/>
    <w:tmpl w:val="00000008"/>
    <w:name w:val="WW8Num10"/>
    <w:lvl w:ilvl="0">
      <w:start w:val="1"/>
      <w:numFmt w:val="bullet"/>
      <w:lvlText w:val=""/>
      <w:lvlJc w:val="left"/>
      <w:pPr>
        <w:tabs>
          <w:tab w:val="num" w:pos="0"/>
        </w:tabs>
        <w:ind w:left="720" w:hanging="360"/>
      </w:pPr>
      <w:rPr>
        <w:rFonts w:ascii="Wingdings" w:hAnsi="Wingdings" w:hint="default"/>
        <w:color w:val="auto"/>
      </w:rPr>
    </w:lvl>
  </w:abstractNum>
  <w:abstractNum w:abstractNumId="8">
    <w:nsid w:val="00000009"/>
    <w:multiLevelType w:val="singleLevel"/>
    <w:tmpl w:val="00000009"/>
    <w:name w:val="WW8Num12"/>
    <w:lvl w:ilvl="0">
      <w:start w:val="1"/>
      <w:numFmt w:val="bullet"/>
      <w:lvlText w:val=""/>
      <w:lvlJc w:val="left"/>
      <w:pPr>
        <w:tabs>
          <w:tab w:val="num" w:pos="0"/>
        </w:tabs>
        <w:ind w:left="720" w:hanging="360"/>
      </w:pPr>
      <w:rPr>
        <w:rFonts w:ascii="Symbol" w:hAnsi="Symbol" w:cs="Wingdings" w:hint="default"/>
      </w:rPr>
    </w:lvl>
  </w:abstractNum>
  <w:abstractNum w:abstractNumId="9">
    <w:nsid w:val="0000000A"/>
    <w:multiLevelType w:val="singleLevel"/>
    <w:tmpl w:val="0000000A"/>
    <w:name w:val="WW8Num13"/>
    <w:lvl w:ilvl="0">
      <w:start w:val="1"/>
      <w:numFmt w:val="bullet"/>
      <w:lvlText w:val=""/>
      <w:lvlJc w:val="left"/>
      <w:pPr>
        <w:tabs>
          <w:tab w:val="num" w:pos="0"/>
        </w:tabs>
        <w:ind w:left="720" w:hanging="360"/>
      </w:pPr>
      <w:rPr>
        <w:rFonts w:ascii="Symbol" w:hAnsi="Symbol" w:cs="Symbol" w:hint="default"/>
      </w:rPr>
    </w:lvl>
  </w:abstractNum>
  <w:abstractNum w:abstractNumId="10">
    <w:nsid w:val="0000000B"/>
    <w:multiLevelType w:val="singleLevel"/>
    <w:tmpl w:val="0000000B"/>
    <w:name w:val="WW8Num14"/>
    <w:lvl w:ilvl="0">
      <w:start w:val="1"/>
      <w:numFmt w:val="bullet"/>
      <w:lvlText w:val=""/>
      <w:lvlJc w:val="left"/>
      <w:pPr>
        <w:tabs>
          <w:tab w:val="num" w:pos="0"/>
        </w:tabs>
        <w:ind w:left="720" w:hanging="360"/>
      </w:pPr>
      <w:rPr>
        <w:rFonts w:ascii="Symbol" w:hAnsi="Symbol" w:hint="default"/>
      </w:rPr>
    </w:lvl>
  </w:abstractNum>
  <w:abstractNum w:abstractNumId="11">
    <w:nsid w:val="0000000C"/>
    <w:multiLevelType w:val="singleLevel"/>
    <w:tmpl w:val="0000000C"/>
    <w:name w:val="WW8Num15"/>
    <w:lvl w:ilvl="0">
      <w:start w:val="1"/>
      <w:numFmt w:val="bullet"/>
      <w:lvlText w:val=""/>
      <w:lvlJc w:val="left"/>
      <w:pPr>
        <w:tabs>
          <w:tab w:val="num" w:pos="0"/>
        </w:tabs>
        <w:ind w:left="720" w:hanging="360"/>
      </w:pPr>
      <w:rPr>
        <w:rFonts w:ascii="Symbol" w:hAnsi="Symbol" w:cs="Wingdings" w:hint="default"/>
      </w:rPr>
    </w:lvl>
  </w:abstractNum>
  <w:abstractNum w:abstractNumId="12">
    <w:nsid w:val="0000000D"/>
    <w:multiLevelType w:val="singleLevel"/>
    <w:tmpl w:val="0000000D"/>
    <w:name w:val="WW8Num16"/>
    <w:lvl w:ilvl="0">
      <w:start w:val="1"/>
      <w:numFmt w:val="bullet"/>
      <w:lvlText w:val=""/>
      <w:lvlJc w:val="left"/>
      <w:pPr>
        <w:tabs>
          <w:tab w:val="num" w:pos="0"/>
        </w:tabs>
        <w:ind w:left="1110" w:hanging="360"/>
      </w:pPr>
      <w:rPr>
        <w:rFonts w:ascii="Symbol" w:hAnsi="Symbol" w:cs="Times-Roman" w:hint="default"/>
        <w:szCs w:val="24"/>
      </w:rPr>
    </w:lvl>
  </w:abstractNum>
  <w:abstractNum w:abstractNumId="13">
    <w:nsid w:val="0000000E"/>
    <w:multiLevelType w:val="singleLevel"/>
    <w:tmpl w:val="0000000E"/>
    <w:name w:val="WW8Num17"/>
    <w:lvl w:ilvl="0">
      <w:start w:val="1"/>
      <w:numFmt w:val="lowerLetter"/>
      <w:lvlText w:val="%1)"/>
      <w:lvlJc w:val="left"/>
      <w:pPr>
        <w:tabs>
          <w:tab w:val="num" w:pos="0"/>
        </w:tabs>
        <w:ind w:left="390" w:hanging="360"/>
      </w:pPr>
      <w:rPr>
        <w:rFonts w:ascii="Wingdings" w:hAnsi="Wingdings" w:cs="Wingdings" w:hint="default"/>
        <w:bCs/>
        <w:kern w:val="1"/>
        <w:lang w:val="pt-PT"/>
      </w:rPr>
    </w:lvl>
  </w:abstractNum>
  <w:abstractNum w:abstractNumId="14">
    <w:nsid w:val="0000000F"/>
    <w:multiLevelType w:val="singleLevel"/>
    <w:tmpl w:val="0000000F"/>
    <w:name w:val="WW8Num18"/>
    <w:lvl w:ilvl="0">
      <w:start w:val="1"/>
      <w:numFmt w:val="bullet"/>
      <w:lvlText w:val=""/>
      <w:lvlJc w:val="left"/>
      <w:pPr>
        <w:tabs>
          <w:tab w:val="num" w:pos="0"/>
        </w:tabs>
        <w:ind w:left="720" w:hanging="360"/>
      </w:pPr>
      <w:rPr>
        <w:rFonts w:ascii="Wingdings" w:hAnsi="Wingdings" w:hint="default"/>
        <w:b/>
      </w:rPr>
    </w:lvl>
  </w:abstractNum>
  <w:abstractNum w:abstractNumId="15">
    <w:nsid w:val="00000010"/>
    <w:multiLevelType w:val="singleLevel"/>
    <w:tmpl w:val="00000010"/>
    <w:name w:val="WW8Num19"/>
    <w:lvl w:ilvl="0">
      <w:start w:val="1"/>
      <w:numFmt w:val="lowerLetter"/>
      <w:lvlText w:val="%1)"/>
      <w:lvlJc w:val="left"/>
      <w:pPr>
        <w:tabs>
          <w:tab w:val="num" w:pos="0"/>
        </w:tabs>
        <w:ind w:left="390" w:hanging="360"/>
      </w:pPr>
      <w:rPr>
        <w:rFonts w:ascii="Symbol" w:hAnsi="Symbol" w:cs="Symbol" w:hint="default"/>
        <w:b w:val="0"/>
        <w:szCs w:val="24"/>
      </w:rPr>
    </w:lvl>
  </w:abstractNum>
  <w:abstractNum w:abstractNumId="16">
    <w:nsid w:val="00000011"/>
    <w:multiLevelType w:val="singleLevel"/>
    <w:tmpl w:val="00000011"/>
    <w:name w:val="WW8Num20"/>
    <w:lvl w:ilvl="0">
      <w:start w:val="1"/>
      <w:numFmt w:val="bullet"/>
      <w:lvlText w:val=""/>
      <w:lvlJc w:val="left"/>
      <w:pPr>
        <w:tabs>
          <w:tab w:val="num" w:pos="0"/>
        </w:tabs>
        <w:ind w:left="720" w:hanging="360"/>
      </w:pPr>
      <w:rPr>
        <w:rFonts w:ascii="Wingdings" w:hAnsi="Wingdings" w:hint="default"/>
      </w:rPr>
    </w:lvl>
  </w:abstractNum>
  <w:abstractNum w:abstractNumId="17">
    <w:nsid w:val="12BF4E94"/>
    <w:multiLevelType w:val="hybridMultilevel"/>
    <w:tmpl w:val="496E79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15353A5B"/>
    <w:multiLevelType w:val="hybridMultilevel"/>
    <w:tmpl w:val="DED090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1B246781"/>
    <w:multiLevelType w:val="hybridMultilevel"/>
    <w:tmpl w:val="FD786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266B0DC3"/>
    <w:multiLevelType w:val="hybridMultilevel"/>
    <w:tmpl w:val="2BFCF1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D407D2E"/>
    <w:multiLevelType w:val="hybridMultilevel"/>
    <w:tmpl w:val="061822E8"/>
    <w:lvl w:ilvl="0" w:tplc="760C07AE">
      <w:start w:val="1"/>
      <w:numFmt w:val="lowerLetter"/>
      <w:lvlText w:val="%1)"/>
      <w:lvlJc w:val="left"/>
      <w:pPr>
        <w:ind w:left="1713" w:hanging="1005"/>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2">
    <w:nsid w:val="44DB5318"/>
    <w:multiLevelType w:val="hybridMultilevel"/>
    <w:tmpl w:val="0F5453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5CAE4FD8"/>
    <w:multiLevelType w:val="hybridMultilevel"/>
    <w:tmpl w:val="CDEEE0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5EE6670F"/>
    <w:multiLevelType w:val="hybridMultilevel"/>
    <w:tmpl w:val="B8CE5D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6756416"/>
    <w:multiLevelType w:val="hybridMultilevel"/>
    <w:tmpl w:val="AD260110"/>
    <w:lvl w:ilvl="0" w:tplc="896C69F6">
      <w:start w:val="1"/>
      <w:numFmt w:val="bullet"/>
      <w:lvlText w:val=""/>
      <w:lvlJc w:val="left"/>
      <w:pPr>
        <w:ind w:left="1428" w:hanging="360"/>
      </w:pPr>
      <w:rPr>
        <w:rFonts w:ascii="Symbol" w:hAnsi="Symbol" w:hint="default"/>
      </w:rPr>
    </w:lvl>
    <w:lvl w:ilvl="1" w:tplc="7BBA2BC6" w:tentative="1">
      <w:start w:val="1"/>
      <w:numFmt w:val="bullet"/>
      <w:lvlText w:val="o"/>
      <w:lvlJc w:val="left"/>
      <w:pPr>
        <w:ind w:left="2148" w:hanging="360"/>
      </w:pPr>
      <w:rPr>
        <w:rFonts w:ascii="Courier New" w:hAnsi="Courier New" w:cs="Courier New" w:hint="default"/>
      </w:rPr>
    </w:lvl>
    <w:lvl w:ilvl="2" w:tplc="AD2033C6" w:tentative="1">
      <w:start w:val="1"/>
      <w:numFmt w:val="bullet"/>
      <w:lvlText w:val=""/>
      <w:lvlJc w:val="left"/>
      <w:pPr>
        <w:ind w:left="2868" w:hanging="360"/>
      </w:pPr>
      <w:rPr>
        <w:rFonts w:ascii="Wingdings" w:hAnsi="Wingdings" w:hint="default"/>
      </w:rPr>
    </w:lvl>
    <w:lvl w:ilvl="3" w:tplc="79B0B890" w:tentative="1">
      <w:start w:val="1"/>
      <w:numFmt w:val="bullet"/>
      <w:lvlText w:val=""/>
      <w:lvlJc w:val="left"/>
      <w:pPr>
        <w:ind w:left="3588" w:hanging="360"/>
      </w:pPr>
      <w:rPr>
        <w:rFonts w:ascii="Symbol" w:hAnsi="Symbol" w:hint="default"/>
      </w:rPr>
    </w:lvl>
    <w:lvl w:ilvl="4" w:tplc="205CBE96" w:tentative="1">
      <w:start w:val="1"/>
      <w:numFmt w:val="bullet"/>
      <w:lvlText w:val="o"/>
      <w:lvlJc w:val="left"/>
      <w:pPr>
        <w:ind w:left="4308" w:hanging="360"/>
      </w:pPr>
      <w:rPr>
        <w:rFonts w:ascii="Courier New" w:hAnsi="Courier New" w:cs="Courier New" w:hint="default"/>
      </w:rPr>
    </w:lvl>
    <w:lvl w:ilvl="5" w:tplc="F18C2F70" w:tentative="1">
      <w:start w:val="1"/>
      <w:numFmt w:val="bullet"/>
      <w:lvlText w:val=""/>
      <w:lvlJc w:val="left"/>
      <w:pPr>
        <w:ind w:left="5028" w:hanging="360"/>
      </w:pPr>
      <w:rPr>
        <w:rFonts w:ascii="Wingdings" w:hAnsi="Wingdings" w:hint="default"/>
      </w:rPr>
    </w:lvl>
    <w:lvl w:ilvl="6" w:tplc="6436FC02" w:tentative="1">
      <w:start w:val="1"/>
      <w:numFmt w:val="bullet"/>
      <w:lvlText w:val=""/>
      <w:lvlJc w:val="left"/>
      <w:pPr>
        <w:ind w:left="5748" w:hanging="360"/>
      </w:pPr>
      <w:rPr>
        <w:rFonts w:ascii="Symbol" w:hAnsi="Symbol" w:hint="default"/>
      </w:rPr>
    </w:lvl>
    <w:lvl w:ilvl="7" w:tplc="74F2CD06" w:tentative="1">
      <w:start w:val="1"/>
      <w:numFmt w:val="bullet"/>
      <w:lvlText w:val="o"/>
      <w:lvlJc w:val="left"/>
      <w:pPr>
        <w:ind w:left="6468" w:hanging="360"/>
      </w:pPr>
      <w:rPr>
        <w:rFonts w:ascii="Courier New" w:hAnsi="Courier New" w:cs="Courier New" w:hint="default"/>
      </w:rPr>
    </w:lvl>
    <w:lvl w:ilvl="8" w:tplc="D440283A" w:tentative="1">
      <w:start w:val="1"/>
      <w:numFmt w:val="bullet"/>
      <w:lvlText w:val=""/>
      <w:lvlJc w:val="left"/>
      <w:pPr>
        <w:ind w:left="7188" w:hanging="360"/>
      </w:pPr>
      <w:rPr>
        <w:rFonts w:ascii="Wingdings" w:hAnsi="Wingdings" w:hint="default"/>
      </w:rPr>
    </w:lvl>
  </w:abstractNum>
  <w:abstractNum w:abstractNumId="26">
    <w:nsid w:val="6B090F8D"/>
    <w:multiLevelType w:val="hybridMultilevel"/>
    <w:tmpl w:val="A1C0CD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CB82D7B"/>
    <w:multiLevelType w:val="hybridMultilevel"/>
    <w:tmpl w:val="ADD2D9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29C2467"/>
    <w:multiLevelType w:val="hybridMultilevel"/>
    <w:tmpl w:val="554A4A5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EE90249"/>
    <w:multiLevelType w:val="hybridMultilevel"/>
    <w:tmpl w:val="D514EFC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4"/>
  </w:num>
  <w:num w:numId="19">
    <w:abstractNumId w:val="18"/>
  </w:num>
  <w:num w:numId="20">
    <w:abstractNumId w:val="26"/>
  </w:num>
  <w:num w:numId="21">
    <w:abstractNumId w:val="20"/>
  </w:num>
  <w:num w:numId="22">
    <w:abstractNumId w:val="19"/>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25"/>
  </w:num>
  <w:num w:numId="34">
    <w:abstractNumId w:val="29"/>
  </w:num>
  <w:num w:numId="35">
    <w:abstractNumId w:val="27"/>
  </w:num>
  <w:num w:numId="36">
    <w:abstractNumId w:val="17"/>
  </w:num>
  <w:num w:numId="37">
    <w:abstractNumId w:val="23"/>
  </w:num>
  <w:num w:numId="38">
    <w:abstractNumId w:val="22"/>
  </w:num>
  <w:num w:numId="39">
    <w:abstractNumId w:val="28"/>
  </w:num>
  <w:num w:numId="4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4514">
      <o:colormenu v:ext="edit" fillcolor="none [4]" strokecolor="none [1]" shadowcolor="none [2]"/>
    </o:shapedefaults>
  </w:hdrShapeDefaults>
  <w:footnotePr>
    <w:footnote w:id="-1"/>
    <w:footnote w:id="0"/>
  </w:footnotePr>
  <w:endnotePr>
    <w:endnote w:id="-1"/>
    <w:endnote w:id="0"/>
  </w:endnotePr>
  <w:compat/>
  <w:rsids>
    <w:rsidRoot w:val="0041583D"/>
    <w:rsid w:val="00001579"/>
    <w:rsid w:val="00011430"/>
    <w:rsid w:val="00016A07"/>
    <w:rsid w:val="00027A2F"/>
    <w:rsid w:val="0003021C"/>
    <w:rsid w:val="00041BDE"/>
    <w:rsid w:val="000434B3"/>
    <w:rsid w:val="00053488"/>
    <w:rsid w:val="00054977"/>
    <w:rsid w:val="00063DD0"/>
    <w:rsid w:val="00070FCA"/>
    <w:rsid w:val="000A2E0A"/>
    <w:rsid w:val="000B0CCB"/>
    <w:rsid w:val="000B2A25"/>
    <w:rsid w:val="000B38B3"/>
    <w:rsid w:val="000D7E8E"/>
    <w:rsid w:val="00110107"/>
    <w:rsid w:val="001117AC"/>
    <w:rsid w:val="001373E7"/>
    <w:rsid w:val="001432EF"/>
    <w:rsid w:val="001461FF"/>
    <w:rsid w:val="0015533D"/>
    <w:rsid w:val="00155378"/>
    <w:rsid w:val="001603AB"/>
    <w:rsid w:val="0016322E"/>
    <w:rsid w:val="00171DB0"/>
    <w:rsid w:val="00175603"/>
    <w:rsid w:val="00181F35"/>
    <w:rsid w:val="001839EB"/>
    <w:rsid w:val="00184301"/>
    <w:rsid w:val="0018436F"/>
    <w:rsid w:val="00185361"/>
    <w:rsid w:val="001968FC"/>
    <w:rsid w:val="001A27EE"/>
    <w:rsid w:val="001A5177"/>
    <w:rsid w:val="001A6927"/>
    <w:rsid w:val="001B43A6"/>
    <w:rsid w:val="001C490E"/>
    <w:rsid w:val="001C7209"/>
    <w:rsid w:val="001D3E5F"/>
    <w:rsid w:val="001D5493"/>
    <w:rsid w:val="001E10DF"/>
    <w:rsid w:val="001E652E"/>
    <w:rsid w:val="001F58EB"/>
    <w:rsid w:val="00202BAF"/>
    <w:rsid w:val="002252A5"/>
    <w:rsid w:val="002328D1"/>
    <w:rsid w:val="00274C9D"/>
    <w:rsid w:val="00293AF3"/>
    <w:rsid w:val="002B115E"/>
    <w:rsid w:val="002B5105"/>
    <w:rsid w:val="002B5905"/>
    <w:rsid w:val="002B5F55"/>
    <w:rsid w:val="002D15B3"/>
    <w:rsid w:val="002D51D4"/>
    <w:rsid w:val="002E7244"/>
    <w:rsid w:val="002F1401"/>
    <w:rsid w:val="00311F66"/>
    <w:rsid w:val="00337FEB"/>
    <w:rsid w:val="00354CA2"/>
    <w:rsid w:val="0036307B"/>
    <w:rsid w:val="00364CF1"/>
    <w:rsid w:val="0036797D"/>
    <w:rsid w:val="00375935"/>
    <w:rsid w:val="0037613F"/>
    <w:rsid w:val="00380AE3"/>
    <w:rsid w:val="0038108B"/>
    <w:rsid w:val="0039599C"/>
    <w:rsid w:val="003A46D6"/>
    <w:rsid w:val="003C6714"/>
    <w:rsid w:val="003D06DD"/>
    <w:rsid w:val="00406971"/>
    <w:rsid w:val="0041583D"/>
    <w:rsid w:val="00415C8B"/>
    <w:rsid w:val="0042091F"/>
    <w:rsid w:val="0042228D"/>
    <w:rsid w:val="00426E87"/>
    <w:rsid w:val="0048536D"/>
    <w:rsid w:val="00487314"/>
    <w:rsid w:val="004A78E8"/>
    <w:rsid w:val="004D0BBF"/>
    <w:rsid w:val="004D6AB9"/>
    <w:rsid w:val="004D6BAA"/>
    <w:rsid w:val="004F2FA2"/>
    <w:rsid w:val="004F4DFB"/>
    <w:rsid w:val="00502203"/>
    <w:rsid w:val="00503E93"/>
    <w:rsid w:val="00506A14"/>
    <w:rsid w:val="0052234D"/>
    <w:rsid w:val="00542844"/>
    <w:rsid w:val="00542EED"/>
    <w:rsid w:val="005536E7"/>
    <w:rsid w:val="00565223"/>
    <w:rsid w:val="005719C7"/>
    <w:rsid w:val="00574F8C"/>
    <w:rsid w:val="00582CFB"/>
    <w:rsid w:val="0058439A"/>
    <w:rsid w:val="00591593"/>
    <w:rsid w:val="005A0A26"/>
    <w:rsid w:val="005A122D"/>
    <w:rsid w:val="005B112A"/>
    <w:rsid w:val="005C1F50"/>
    <w:rsid w:val="005C2EFB"/>
    <w:rsid w:val="005C7A3B"/>
    <w:rsid w:val="005D0374"/>
    <w:rsid w:val="005D621B"/>
    <w:rsid w:val="005E4BF4"/>
    <w:rsid w:val="005F0D08"/>
    <w:rsid w:val="005F2776"/>
    <w:rsid w:val="005F2E2C"/>
    <w:rsid w:val="006025BA"/>
    <w:rsid w:val="00606E3F"/>
    <w:rsid w:val="00616790"/>
    <w:rsid w:val="00621A2C"/>
    <w:rsid w:val="00622B5F"/>
    <w:rsid w:val="00624175"/>
    <w:rsid w:val="00624882"/>
    <w:rsid w:val="006347F1"/>
    <w:rsid w:val="00657EA5"/>
    <w:rsid w:val="00672123"/>
    <w:rsid w:val="006730D3"/>
    <w:rsid w:val="006757A8"/>
    <w:rsid w:val="006765F0"/>
    <w:rsid w:val="006930C0"/>
    <w:rsid w:val="006A3B8E"/>
    <w:rsid w:val="006B3261"/>
    <w:rsid w:val="006B7870"/>
    <w:rsid w:val="006C6EA1"/>
    <w:rsid w:val="006D0082"/>
    <w:rsid w:val="00712C11"/>
    <w:rsid w:val="00717B5B"/>
    <w:rsid w:val="00751D31"/>
    <w:rsid w:val="00763C6A"/>
    <w:rsid w:val="0076680D"/>
    <w:rsid w:val="00776FB8"/>
    <w:rsid w:val="007A420C"/>
    <w:rsid w:val="007B1808"/>
    <w:rsid w:val="007B1839"/>
    <w:rsid w:val="007B6D3D"/>
    <w:rsid w:val="007B7A86"/>
    <w:rsid w:val="007C4456"/>
    <w:rsid w:val="007D441F"/>
    <w:rsid w:val="007D750F"/>
    <w:rsid w:val="007E6B8C"/>
    <w:rsid w:val="007F1EB3"/>
    <w:rsid w:val="00800796"/>
    <w:rsid w:val="00801C7A"/>
    <w:rsid w:val="00811EC5"/>
    <w:rsid w:val="00834C4F"/>
    <w:rsid w:val="00864AFE"/>
    <w:rsid w:val="00872C60"/>
    <w:rsid w:val="00873BFF"/>
    <w:rsid w:val="0087730F"/>
    <w:rsid w:val="00892BA7"/>
    <w:rsid w:val="008962E1"/>
    <w:rsid w:val="008A6489"/>
    <w:rsid w:val="008B3552"/>
    <w:rsid w:val="008D087D"/>
    <w:rsid w:val="008D4B74"/>
    <w:rsid w:val="008E06D1"/>
    <w:rsid w:val="008F6371"/>
    <w:rsid w:val="009133A8"/>
    <w:rsid w:val="0092016C"/>
    <w:rsid w:val="00923376"/>
    <w:rsid w:val="00930CED"/>
    <w:rsid w:val="009336E5"/>
    <w:rsid w:val="00945A3B"/>
    <w:rsid w:val="0096248A"/>
    <w:rsid w:val="0096260B"/>
    <w:rsid w:val="00965B16"/>
    <w:rsid w:val="009800E0"/>
    <w:rsid w:val="0098665F"/>
    <w:rsid w:val="009B3D07"/>
    <w:rsid w:val="009C5D49"/>
    <w:rsid w:val="009D47CA"/>
    <w:rsid w:val="009D750E"/>
    <w:rsid w:val="009D7C41"/>
    <w:rsid w:val="009F3165"/>
    <w:rsid w:val="00A02A17"/>
    <w:rsid w:val="00A11AAE"/>
    <w:rsid w:val="00A166E0"/>
    <w:rsid w:val="00A24259"/>
    <w:rsid w:val="00A41820"/>
    <w:rsid w:val="00A4523E"/>
    <w:rsid w:val="00A541F6"/>
    <w:rsid w:val="00A569F2"/>
    <w:rsid w:val="00A66DAC"/>
    <w:rsid w:val="00A72840"/>
    <w:rsid w:val="00A76A25"/>
    <w:rsid w:val="00A806E0"/>
    <w:rsid w:val="00A82EFE"/>
    <w:rsid w:val="00A949C0"/>
    <w:rsid w:val="00AA5792"/>
    <w:rsid w:val="00AB49BC"/>
    <w:rsid w:val="00AC1D85"/>
    <w:rsid w:val="00AC5958"/>
    <w:rsid w:val="00AD365D"/>
    <w:rsid w:val="00AE51A7"/>
    <w:rsid w:val="00AE5CC8"/>
    <w:rsid w:val="00AF173A"/>
    <w:rsid w:val="00B138C4"/>
    <w:rsid w:val="00B2253E"/>
    <w:rsid w:val="00B23189"/>
    <w:rsid w:val="00B270DC"/>
    <w:rsid w:val="00B436EF"/>
    <w:rsid w:val="00B503A4"/>
    <w:rsid w:val="00B61902"/>
    <w:rsid w:val="00B6325B"/>
    <w:rsid w:val="00B67ECF"/>
    <w:rsid w:val="00B735E0"/>
    <w:rsid w:val="00B73C98"/>
    <w:rsid w:val="00B80805"/>
    <w:rsid w:val="00B83CF5"/>
    <w:rsid w:val="00B912D4"/>
    <w:rsid w:val="00BA59D4"/>
    <w:rsid w:val="00BB3925"/>
    <w:rsid w:val="00BC78CA"/>
    <w:rsid w:val="00BD3084"/>
    <w:rsid w:val="00BF560A"/>
    <w:rsid w:val="00C01941"/>
    <w:rsid w:val="00C20A0B"/>
    <w:rsid w:val="00C26C10"/>
    <w:rsid w:val="00C5657A"/>
    <w:rsid w:val="00C95AD6"/>
    <w:rsid w:val="00CA71DB"/>
    <w:rsid w:val="00CA745B"/>
    <w:rsid w:val="00CB507B"/>
    <w:rsid w:val="00CD006E"/>
    <w:rsid w:val="00CD565F"/>
    <w:rsid w:val="00CE570F"/>
    <w:rsid w:val="00CF1001"/>
    <w:rsid w:val="00D06499"/>
    <w:rsid w:val="00D074C2"/>
    <w:rsid w:val="00D1680B"/>
    <w:rsid w:val="00D27A93"/>
    <w:rsid w:val="00D3658A"/>
    <w:rsid w:val="00D41F66"/>
    <w:rsid w:val="00D43675"/>
    <w:rsid w:val="00D5674D"/>
    <w:rsid w:val="00D61832"/>
    <w:rsid w:val="00D6501A"/>
    <w:rsid w:val="00D70E68"/>
    <w:rsid w:val="00D73685"/>
    <w:rsid w:val="00D777E7"/>
    <w:rsid w:val="00DA333B"/>
    <w:rsid w:val="00DA39E4"/>
    <w:rsid w:val="00DB1297"/>
    <w:rsid w:val="00DB47CE"/>
    <w:rsid w:val="00DB63C5"/>
    <w:rsid w:val="00DC7AF9"/>
    <w:rsid w:val="00DE1DC8"/>
    <w:rsid w:val="00DE7C9C"/>
    <w:rsid w:val="00DF3F50"/>
    <w:rsid w:val="00E007B8"/>
    <w:rsid w:val="00E02448"/>
    <w:rsid w:val="00E34EAD"/>
    <w:rsid w:val="00E46C2D"/>
    <w:rsid w:val="00E521CD"/>
    <w:rsid w:val="00E63B1F"/>
    <w:rsid w:val="00E6421B"/>
    <w:rsid w:val="00E75E0D"/>
    <w:rsid w:val="00E854A8"/>
    <w:rsid w:val="00EA0901"/>
    <w:rsid w:val="00EA5B4E"/>
    <w:rsid w:val="00EC2416"/>
    <w:rsid w:val="00EC5567"/>
    <w:rsid w:val="00ED6B20"/>
    <w:rsid w:val="00EE027E"/>
    <w:rsid w:val="00EE386A"/>
    <w:rsid w:val="00EE71E8"/>
    <w:rsid w:val="00EF51DA"/>
    <w:rsid w:val="00EF5CC1"/>
    <w:rsid w:val="00F13C6B"/>
    <w:rsid w:val="00F16462"/>
    <w:rsid w:val="00F219E1"/>
    <w:rsid w:val="00F22654"/>
    <w:rsid w:val="00F30344"/>
    <w:rsid w:val="00F406BC"/>
    <w:rsid w:val="00F47A4E"/>
    <w:rsid w:val="00F52637"/>
    <w:rsid w:val="00F60E15"/>
    <w:rsid w:val="00F91E63"/>
    <w:rsid w:val="00FA3DFB"/>
    <w:rsid w:val="00FB791D"/>
    <w:rsid w:val="00FC0E41"/>
    <w:rsid w:val="00FD376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451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01941"/>
    <w:pPr>
      <w:suppressAutoHyphens/>
      <w:spacing w:after="200" w:line="276" w:lineRule="auto"/>
    </w:pPr>
    <w:rPr>
      <w:rFonts w:eastAsia="MS Mincho"/>
      <w:b/>
      <w:sz w:val="24"/>
      <w:szCs w:val="22"/>
      <w:lang w:eastAsia="ar-SA"/>
    </w:rPr>
  </w:style>
  <w:style w:type="paragraph" w:styleId="Ttulo1">
    <w:name w:val="heading 1"/>
    <w:basedOn w:val="Normal"/>
    <w:next w:val="Normal"/>
    <w:qFormat/>
    <w:rsid w:val="00C01941"/>
    <w:pPr>
      <w:keepNext/>
      <w:numPr>
        <w:numId w:val="1"/>
      </w:numPr>
      <w:spacing w:before="240" w:after="240" w:line="360" w:lineRule="auto"/>
      <w:jc w:val="center"/>
      <w:outlineLvl w:val="0"/>
    </w:pPr>
    <w:rPr>
      <w:rFonts w:ascii="Calibri" w:eastAsia="Times New Roman" w:hAnsi="Calibri" w:cs="Calibri"/>
      <w:bCs/>
      <w:kern w:val="1"/>
      <w:szCs w:val="24"/>
    </w:rPr>
  </w:style>
  <w:style w:type="paragraph" w:styleId="Ttulo2">
    <w:name w:val="heading 2"/>
    <w:basedOn w:val="Normal"/>
    <w:next w:val="Normal"/>
    <w:qFormat/>
    <w:rsid w:val="00C01941"/>
    <w:pPr>
      <w:keepNext/>
      <w:numPr>
        <w:ilvl w:val="1"/>
        <w:numId w:val="1"/>
      </w:numPr>
      <w:spacing w:after="0" w:line="240" w:lineRule="auto"/>
      <w:jc w:val="both"/>
      <w:outlineLvl w:val="1"/>
    </w:pPr>
    <w:rPr>
      <w:rFonts w:eastAsia="Times New Roman"/>
      <w:szCs w:val="20"/>
      <w:lang w:val="pt-PT"/>
    </w:rPr>
  </w:style>
  <w:style w:type="paragraph" w:styleId="Ttulo3">
    <w:name w:val="heading 3"/>
    <w:basedOn w:val="Normal"/>
    <w:next w:val="Normal"/>
    <w:qFormat/>
    <w:rsid w:val="00C01941"/>
    <w:pPr>
      <w:keepNext/>
      <w:numPr>
        <w:ilvl w:val="2"/>
        <w:numId w:val="1"/>
      </w:numPr>
      <w:spacing w:after="0" w:line="360" w:lineRule="auto"/>
      <w:jc w:val="both"/>
      <w:outlineLvl w:val="2"/>
    </w:pPr>
    <w:rPr>
      <w:rFonts w:eastAsia="Times New Roman"/>
      <w:b w:val="0"/>
      <w:sz w:val="28"/>
      <w:szCs w:val="20"/>
    </w:rPr>
  </w:style>
  <w:style w:type="paragraph" w:styleId="Ttulo4">
    <w:name w:val="heading 4"/>
    <w:basedOn w:val="Normal"/>
    <w:next w:val="Normal"/>
    <w:qFormat/>
    <w:rsid w:val="00C01941"/>
    <w:pPr>
      <w:keepNext/>
      <w:numPr>
        <w:ilvl w:val="3"/>
        <w:numId w:val="1"/>
      </w:numPr>
      <w:spacing w:after="0" w:line="360" w:lineRule="auto"/>
      <w:ind w:left="0" w:firstLine="1418"/>
      <w:jc w:val="both"/>
      <w:outlineLvl w:val="3"/>
    </w:pPr>
    <w:rPr>
      <w:rFonts w:eastAsia="Times New Roman"/>
      <w:b w:val="0"/>
      <w:sz w:val="28"/>
      <w:szCs w:val="20"/>
    </w:rPr>
  </w:style>
  <w:style w:type="paragraph" w:styleId="Ttulo5">
    <w:name w:val="heading 5"/>
    <w:basedOn w:val="Normal"/>
    <w:next w:val="Normal"/>
    <w:qFormat/>
    <w:rsid w:val="00C01941"/>
    <w:pPr>
      <w:keepNext/>
      <w:numPr>
        <w:ilvl w:val="4"/>
        <w:numId w:val="1"/>
      </w:numPr>
      <w:spacing w:after="0" w:line="240" w:lineRule="auto"/>
      <w:ind w:left="0" w:right="284" w:firstLine="0"/>
      <w:outlineLvl w:val="4"/>
    </w:pPr>
    <w:rPr>
      <w:rFonts w:eastAsia="Times New Roman"/>
      <w:b w:val="0"/>
      <w:sz w:val="32"/>
      <w:szCs w:val="20"/>
      <w:lang w:val="pt-PT"/>
    </w:rPr>
  </w:style>
  <w:style w:type="paragraph" w:styleId="Ttulo6">
    <w:name w:val="heading 6"/>
    <w:basedOn w:val="Normal"/>
    <w:next w:val="Normal"/>
    <w:qFormat/>
    <w:rsid w:val="00C01941"/>
    <w:pPr>
      <w:keepNext/>
      <w:numPr>
        <w:ilvl w:val="5"/>
        <w:numId w:val="1"/>
      </w:numPr>
      <w:spacing w:after="0" w:line="360" w:lineRule="auto"/>
      <w:ind w:left="0" w:right="284" w:firstLine="0"/>
      <w:jc w:val="both"/>
      <w:outlineLvl w:val="5"/>
    </w:pPr>
    <w:rPr>
      <w:rFonts w:eastAsia="Times New Roman"/>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C01941"/>
    <w:rPr>
      <w:rFonts w:ascii="Times New Roman" w:hAnsi="Times New Roman" w:cs="Times New Roman" w:hint="default"/>
      <w:color w:val="000000"/>
      <w:sz w:val="24"/>
      <w:szCs w:val="24"/>
    </w:rPr>
  </w:style>
  <w:style w:type="character" w:customStyle="1" w:styleId="WW8Num1z1">
    <w:name w:val="WW8Num1z1"/>
    <w:rsid w:val="00C01941"/>
    <w:rPr>
      <w:rFonts w:ascii="Courier New" w:hAnsi="Courier New" w:cs="Courier New" w:hint="default"/>
    </w:rPr>
  </w:style>
  <w:style w:type="character" w:customStyle="1" w:styleId="WW8Num1z2">
    <w:name w:val="WW8Num1z2"/>
    <w:rsid w:val="00C01941"/>
  </w:style>
  <w:style w:type="character" w:customStyle="1" w:styleId="WW8Num1z3">
    <w:name w:val="WW8Num1z3"/>
    <w:rsid w:val="00C01941"/>
  </w:style>
  <w:style w:type="character" w:customStyle="1" w:styleId="WW8Num1z4">
    <w:name w:val="WW8Num1z4"/>
    <w:rsid w:val="00C01941"/>
  </w:style>
  <w:style w:type="character" w:customStyle="1" w:styleId="WW8Num1z5">
    <w:name w:val="WW8Num1z5"/>
    <w:rsid w:val="00C01941"/>
  </w:style>
  <w:style w:type="character" w:customStyle="1" w:styleId="WW8Num1z6">
    <w:name w:val="WW8Num1z6"/>
    <w:rsid w:val="00C01941"/>
  </w:style>
  <w:style w:type="character" w:customStyle="1" w:styleId="WW8Num1z7">
    <w:name w:val="WW8Num1z7"/>
    <w:rsid w:val="00C01941"/>
  </w:style>
  <w:style w:type="character" w:customStyle="1" w:styleId="WW8Num1z8">
    <w:name w:val="WW8Num1z8"/>
    <w:rsid w:val="00C01941"/>
  </w:style>
  <w:style w:type="character" w:customStyle="1" w:styleId="WW8Num2z0">
    <w:name w:val="WW8Num2z0"/>
    <w:rsid w:val="00C01941"/>
    <w:rPr>
      <w:rFonts w:hint="default"/>
      <w:b/>
    </w:rPr>
  </w:style>
  <w:style w:type="character" w:customStyle="1" w:styleId="WW8Num3z0">
    <w:name w:val="WW8Num3z0"/>
    <w:rsid w:val="00C01941"/>
    <w:rPr>
      <w:rFonts w:hint="default"/>
      <w:b/>
    </w:rPr>
  </w:style>
  <w:style w:type="character" w:customStyle="1" w:styleId="WW8Num4z0">
    <w:name w:val="WW8Num4z0"/>
    <w:rsid w:val="00C01941"/>
    <w:rPr>
      <w:rFonts w:ascii="Wingdings" w:hAnsi="Wingdings" w:cs="Wingdings" w:hint="default"/>
    </w:rPr>
  </w:style>
  <w:style w:type="character" w:customStyle="1" w:styleId="WW8Num5z0">
    <w:name w:val="WW8Num5z0"/>
    <w:rsid w:val="00C01941"/>
    <w:rPr>
      <w:rFonts w:hint="default"/>
    </w:rPr>
  </w:style>
  <w:style w:type="character" w:customStyle="1" w:styleId="WW8Num6z0">
    <w:name w:val="WW8Num6z0"/>
    <w:rsid w:val="00C01941"/>
    <w:rPr>
      <w:rFonts w:hint="default"/>
      <w:b w:val="0"/>
      <w:bCs/>
      <w:kern w:val="1"/>
      <w:szCs w:val="24"/>
      <w:shd w:val="clear" w:color="auto" w:fill="00FF00"/>
      <w:lang w:val="pt-PT"/>
    </w:rPr>
  </w:style>
  <w:style w:type="character" w:customStyle="1" w:styleId="WW8Num7z0">
    <w:name w:val="WW8Num7z0"/>
    <w:rsid w:val="00C01941"/>
    <w:rPr>
      <w:rFonts w:ascii="Symbol" w:hAnsi="Symbol" w:cs="Symbol" w:hint="default"/>
    </w:rPr>
  </w:style>
  <w:style w:type="character" w:customStyle="1" w:styleId="WW8Num8z0">
    <w:name w:val="WW8Num8z0"/>
    <w:rsid w:val="00C01941"/>
    <w:rPr>
      <w:rFonts w:ascii="Symbol" w:hAnsi="Symbol" w:cs="Symbol" w:hint="default"/>
      <w:szCs w:val="24"/>
      <w:shd w:val="clear" w:color="auto" w:fill="00FF00"/>
    </w:rPr>
  </w:style>
  <w:style w:type="character" w:customStyle="1" w:styleId="WW8Num9z0">
    <w:name w:val="WW8Num9z0"/>
    <w:rsid w:val="00C01941"/>
    <w:rPr>
      <w:rFonts w:ascii="Symbol" w:hAnsi="Symbol" w:cs="Symbol" w:hint="default"/>
    </w:rPr>
  </w:style>
  <w:style w:type="character" w:customStyle="1" w:styleId="WW8Num10z0">
    <w:name w:val="WW8Num10z0"/>
    <w:rsid w:val="00C01941"/>
    <w:rPr>
      <w:rFonts w:hint="default"/>
      <w:color w:val="auto"/>
    </w:rPr>
  </w:style>
  <w:style w:type="character" w:customStyle="1" w:styleId="WW8Num11z0">
    <w:name w:val="WW8Num11z0"/>
    <w:rsid w:val="00C01941"/>
    <w:rPr>
      <w:rFonts w:ascii="Symbol" w:hAnsi="Symbol" w:cs="Symbol" w:hint="default"/>
      <w:shd w:val="clear" w:color="auto" w:fill="00FF00"/>
    </w:rPr>
  </w:style>
  <w:style w:type="character" w:customStyle="1" w:styleId="WW8Num12z0">
    <w:name w:val="WW8Num12z0"/>
    <w:rsid w:val="00C01941"/>
    <w:rPr>
      <w:rFonts w:ascii="Wingdings" w:hAnsi="Wingdings" w:cs="Wingdings" w:hint="default"/>
    </w:rPr>
  </w:style>
  <w:style w:type="character" w:customStyle="1" w:styleId="WW8Num13z0">
    <w:name w:val="WW8Num13z0"/>
    <w:rsid w:val="00C01941"/>
    <w:rPr>
      <w:rFonts w:ascii="Symbol" w:hAnsi="Symbol" w:cs="Symbol" w:hint="default"/>
    </w:rPr>
  </w:style>
  <w:style w:type="character" w:customStyle="1" w:styleId="WW8Num14z0">
    <w:name w:val="WW8Num14z0"/>
    <w:rsid w:val="00C01941"/>
    <w:rPr>
      <w:rFonts w:hint="default"/>
    </w:rPr>
  </w:style>
  <w:style w:type="character" w:customStyle="1" w:styleId="WW8Num15z0">
    <w:name w:val="WW8Num15z0"/>
    <w:rsid w:val="00C01941"/>
    <w:rPr>
      <w:rFonts w:ascii="Wingdings" w:hAnsi="Wingdings" w:cs="Wingdings" w:hint="default"/>
    </w:rPr>
  </w:style>
  <w:style w:type="character" w:customStyle="1" w:styleId="WW8Num16z0">
    <w:name w:val="WW8Num16z0"/>
    <w:rsid w:val="00C01941"/>
    <w:rPr>
      <w:rFonts w:ascii="Symbol" w:eastAsia="Times New Roman" w:hAnsi="Symbol" w:cs="Times-Roman" w:hint="default"/>
      <w:szCs w:val="24"/>
    </w:rPr>
  </w:style>
  <w:style w:type="character" w:customStyle="1" w:styleId="WW8Num16z1">
    <w:name w:val="WW8Num16z1"/>
    <w:rsid w:val="00C01941"/>
    <w:rPr>
      <w:rFonts w:ascii="Courier New" w:hAnsi="Courier New" w:cs="Courier New" w:hint="default"/>
    </w:rPr>
  </w:style>
  <w:style w:type="character" w:customStyle="1" w:styleId="WW8Num16z2">
    <w:name w:val="WW8Num16z2"/>
    <w:rsid w:val="00C01941"/>
    <w:rPr>
      <w:rFonts w:ascii="Wingdings" w:hAnsi="Wingdings" w:cs="Wingdings" w:hint="default"/>
    </w:rPr>
  </w:style>
  <w:style w:type="character" w:customStyle="1" w:styleId="WW8Num17z0">
    <w:name w:val="WW8Num17z0"/>
    <w:rsid w:val="00C01941"/>
    <w:rPr>
      <w:rFonts w:ascii="Wingdings" w:hAnsi="Wingdings" w:cs="Wingdings" w:hint="default"/>
      <w:bCs/>
      <w:kern w:val="1"/>
      <w:lang w:val="pt-PT"/>
    </w:rPr>
  </w:style>
  <w:style w:type="character" w:customStyle="1" w:styleId="WW8Num17z1">
    <w:name w:val="WW8Num17z1"/>
    <w:rsid w:val="00C01941"/>
    <w:rPr>
      <w:rFonts w:ascii="Courier New" w:hAnsi="Courier New" w:cs="Courier New" w:hint="default"/>
    </w:rPr>
  </w:style>
  <w:style w:type="character" w:customStyle="1" w:styleId="WW8Num17z2">
    <w:name w:val="WW8Num17z2"/>
    <w:rsid w:val="00C01941"/>
  </w:style>
  <w:style w:type="character" w:customStyle="1" w:styleId="WW8Num17z3">
    <w:name w:val="WW8Num17z3"/>
    <w:rsid w:val="00C01941"/>
    <w:rPr>
      <w:rFonts w:ascii="Symbol" w:hAnsi="Symbol" w:cs="Symbol" w:hint="default"/>
    </w:rPr>
  </w:style>
  <w:style w:type="character" w:customStyle="1" w:styleId="WW8Num17z4">
    <w:name w:val="WW8Num17z4"/>
    <w:rsid w:val="00C01941"/>
  </w:style>
  <w:style w:type="character" w:customStyle="1" w:styleId="WW8Num17z5">
    <w:name w:val="WW8Num17z5"/>
    <w:rsid w:val="00C01941"/>
  </w:style>
  <w:style w:type="character" w:customStyle="1" w:styleId="WW8Num17z6">
    <w:name w:val="WW8Num17z6"/>
    <w:rsid w:val="00C01941"/>
  </w:style>
  <w:style w:type="character" w:customStyle="1" w:styleId="WW8Num17z7">
    <w:name w:val="WW8Num17z7"/>
    <w:rsid w:val="00C01941"/>
  </w:style>
  <w:style w:type="character" w:customStyle="1" w:styleId="WW8Num17z8">
    <w:name w:val="WW8Num17z8"/>
    <w:rsid w:val="00C01941"/>
  </w:style>
  <w:style w:type="character" w:customStyle="1" w:styleId="WW8Num18z0">
    <w:name w:val="WW8Num18z0"/>
    <w:rsid w:val="00C01941"/>
    <w:rPr>
      <w:rFonts w:hint="default"/>
      <w:b/>
    </w:rPr>
  </w:style>
  <w:style w:type="character" w:customStyle="1" w:styleId="WW8Num18z1">
    <w:name w:val="WW8Num18z1"/>
    <w:rsid w:val="00C01941"/>
  </w:style>
  <w:style w:type="character" w:customStyle="1" w:styleId="WW8Num18z3">
    <w:name w:val="WW8Num18z3"/>
    <w:rsid w:val="00C01941"/>
  </w:style>
  <w:style w:type="character" w:customStyle="1" w:styleId="WW8Num19z0">
    <w:name w:val="WW8Num19z0"/>
    <w:rsid w:val="00C01941"/>
    <w:rPr>
      <w:rFonts w:ascii="Symbol" w:hAnsi="Symbol" w:cs="Symbol" w:hint="default"/>
      <w:b w:val="0"/>
      <w:szCs w:val="24"/>
    </w:rPr>
  </w:style>
  <w:style w:type="character" w:customStyle="1" w:styleId="WW8Num19z1">
    <w:name w:val="WW8Num19z1"/>
    <w:rsid w:val="00C01941"/>
    <w:rPr>
      <w:rFonts w:ascii="Courier New" w:hAnsi="Courier New" w:cs="Courier New" w:hint="default"/>
    </w:rPr>
  </w:style>
  <w:style w:type="character" w:customStyle="1" w:styleId="WW8Num19z2">
    <w:name w:val="WW8Num19z2"/>
    <w:rsid w:val="00C01941"/>
    <w:rPr>
      <w:rFonts w:ascii="Wingdings" w:hAnsi="Wingdings" w:cs="Wingdings" w:hint="default"/>
    </w:rPr>
  </w:style>
  <w:style w:type="character" w:customStyle="1" w:styleId="WW8Num19z3">
    <w:name w:val="WW8Num19z3"/>
    <w:rsid w:val="00C01941"/>
  </w:style>
  <w:style w:type="character" w:customStyle="1" w:styleId="WW8Num19z4">
    <w:name w:val="WW8Num19z4"/>
    <w:rsid w:val="00C01941"/>
  </w:style>
  <w:style w:type="character" w:customStyle="1" w:styleId="WW8Num19z5">
    <w:name w:val="WW8Num19z5"/>
    <w:rsid w:val="00C01941"/>
  </w:style>
  <w:style w:type="character" w:customStyle="1" w:styleId="WW8Num19z6">
    <w:name w:val="WW8Num19z6"/>
    <w:rsid w:val="00C01941"/>
  </w:style>
  <w:style w:type="character" w:customStyle="1" w:styleId="WW8Num19z7">
    <w:name w:val="WW8Num19z7"/>
    <w:rsid w:val="00C01941"/>
  </w:style>
  <w:style w:type="character" w:customStyle="1" w:styleId="WW8Num19z8">
    <w:name w:val="WW8Num19z8"/>
    <w:rsid w:val="00C01941"/>
  </w:style>
  <w:style w:type="character" w:customStyle="1" w:styleId="WW8Num20z0">
    <w:name w:val="WW8Num20z0"/>
    <w:rsid w:val="00C01941"/>
    <w:rPr>
      <w:rFonts w:hint="default"/>
    </w:rPr>
  </w:style>
  <w:style w:type="character" w:customStyle="1" w:styleId="WW8Num20z1">
    <w:name w:val="WW8Num20z1"/>
    <w:rsid w:val="00C01941"/>
  </w:style>
  <w:style w:type="character" w:customStyle="1" w:styleId="WW8Num20z3">
    <w:name w:val="WW8Num20z3"/>
    <w:rsid w:val="00C01941"/>
  </w:style>
  <w:style w:type="character" w:customStyle="1" w:styleId="Fontepargpadro5">
    <w:name w:val="Fonte parág. padrão5"/>
    <w:rsid w:val="00C01941"/>
  </w:style>
  <w:style w:type="character" w:customStyle="1" w:styleId="WW8Num16z3">
    <w:name w:val="WW8Num16z3"/>
    <w:rsid w:val="00C01941"/>
    <w:rPr>
      <w:rFonts w:ascii="Symbol" w:hAnsi="Symbol" w:cs="Symbol" w:hint="default"/>
    </w:rPr>
  </w:style>
  <w:style w:type="character" w:customStyle="1" w:styleId="WW8Num16z4">
    <w:name w:val="WW8Num16z4"/>
    <w:rsid w:val="00C01941"/>
  </w:style>
  <w:style w:type="character" w:customStyle="1" w:styleId="WW8Num16z5">
    <w:name w:val="WW8Num16z5"/>
    <w:rsid w:val="00C01941"/>
  </w:style>
  <w:style w:type="character" w:customStyle="1" w:styleId="WW8Num16z6">
    <w:name w:val="WW8Num16z6"/>
    <w:rsid w:val="00C01941"/>
  </w:style>
  <w:style w:type="character" w:customStyle="1" w:styleId="WW8Num16z7">
    <w:name w:val="WW8Num16z7"/>
    <w:rsid w:val="00C01941"/>
  </w:style>
  <w:style w:type="character" w:customStyle="1" w:styleId="WW8Num16z8">
    <w:name w:val="WW8Num16z8"/>
    <w:rsid w:val="00C01941"/>
  </w:style>
  <w:style w:type="character" w:customStyle="1" w:styleId="Fontepargpadro4">
    <w:name w:val="Fonte parág. padrão4"/>
    <w:rsid w:val="00C01941"/>
  </w:style>
  <w:style w:type="character" w:customStyle="1" w:styleId="Fontepargpadro3">
    <w:name w:val="Fonte parág. padrão3"/>
    <w:rsid w:val="00C01941"/>
  </w:style>
  <w:style w:type="character" w:customStyle="1" w:styleId="Fontepargpadro2">
    <w:name w:val="Fonte parág. padrão2"/>
    <w:rsid w:val="00C01941"/>
  </w:style>
  <w:style w:type="character" w:customStyle="1" w:styleId="WW8Num2z1">
    <w:name w:val="WW8Num2z1"/>
    <w:rsid w:val="00C01941"/>
  </w:style>
  <w:style w:type="character" w:customStyle="1" w:styleId="WW8Num2z2">
    <w:name w:val="WW8Num2z2"/>
    <w:rsid w:val="00C01941"/>
  </w:style>
  <w:style w:type="character" w:customStyle="1" w:styleId="WW8Num2z3">
    <w:name w:val="WW8Num2z3"/>
    <w:rsid w:val="00C01941"/>
  </w:style>
  <w:style w:type="character" w:customStyle="1" w:styleId="WW8Num2z4">
    <w:name w:val="WW8Num2z4"/>
    <w:rsid w:val="00C01941"/>
  </w:style>
  <w:style w:type="character" w:customStyle="1" w:styleId="WW8Num2z5">
    <w:name w:val="WW8Num2z5"/>
    <w:rsid w:val="00C01941"/>
  </w:style>
  <w:style w:type="character" w:customStyle="1" w:styleId="WW8Num2z6">
    <w:name w:val="WW8Num2z6"/>
    <w:rsid w:val="00C01941"/>
  </w:style>
  <w:style w:type="character" w:customStyle="1" w:styleId="WW8Num2z7">
    <w:name w:val="WW8Num2z7"/>
    <w:rsid w:val="00C01941"/>
  </w:style>
  <w:style w:type="character" w:customStyle="1" w:styleId="WW8Num2z8">
    <w:name w:val="WW8Num2z8"/>
    <w:rsid w:val="00C01941"/>
  </w:style>
  <w:style w:type="character" w:customStyle="1" w:styleId="WW8Num3z1">
    <w:name w:val="WW8Num3z1"/>
    <w:rsid w:val="00C01941"/>
  </w:style>
  <w:style w:type="character" w:customStyle="1" w:styleId="WW8Num3z2">
    <w:name w:val="WW8Num3z2"/>
    <w:rsid w:val="00C01941"/>
  </w:style>
  <w:style w:type="character" w:customStyle="1" w:styleId="WW8Num3z3">
    <w:name w:val="WW8Num3z3"/>
    <w:rsid w:val="00C01941"/>
  </w:style>
  <w:style w:type="character" w:customStyle="1" w:styleId="WW8Num3z4">
    <w:name w:val="WW8Num3z4"/>
    <w:rsid w:val="00C01941"/>
  </w:style>
  <w:style w:type="character" w:customStyle="1" w:styleId="WW8Num3z5">
    <w:name w:val="WW8Num3z5"/>
    <w:rsid w:val="00C01941"/>
  </w:style>
  <w:style w:type="character" w:customStyle="1" w:styleId="WW8Num3z6">
    <w:name w:val="WW8Num3z6"/>
    <w:rsid w:val="00C01941"/>
  </w:style>
  <w:style w:type="character" w:customStyle="1" w:styleId="WW8Num3z7">
    <w:name w:val="WW8Num3z7"/>
    <w:rsid w:val="00C01941"/>
  </w:style>
  <w:style w:type="character" w:customStyle="1" w:styleId="WW8Num3z8">
    <w:name w:val="WW8Num3z8"/>
    <w:rsid w:val="00C01941"/>
  </w:style>
  <w:style w:type="character" w:customStyle="1" w:styleId="WW8Num4z1">
    <w:name w:val="WW8Num4z1"/>
    <w:rsid w:val="00C01941"/>
    <w:rPr>
      <w:rFonts w:ascii="Courier New" w:hAnsi="Courier New" w:cs="Courier New" w:hint="default"/>
    </w:rPr>
  </w:style>
  <w:style w:type="character" w:customStyle="1" w:styleId="WW8Num4z3">
    <w:name w:val="WW8Num4z3"/>
    <w:rsid w:val="00C01941"/>
    <w:rPr>
      <w:rFonts w:ascii="Symbol" w:hAnsi="Symbol" w:cs="Symbol" w:hint="default"/>
    </w:rPr>
  </w:style>
  <w:style w:type="character" w:customStyle="1" w:styleId="WW8Num5z1">
    <w:name w:val="WW8Num5z1"/>
    <w:rsid w:val="00C01941"/>
  </w:style>
  <w:style w:type="character" w:customStyle="1" w:styleId="WW8Num5z2">
    <w:name w:val="WW8Num5z2"/>
    <w:rsid w:val="00C01941"/>
  </w:style>
  <w:style w:type="character" w:customStyle="1" w:styleId="WW8Num5z3">
    <w:name w:val="WW8Num5z3"/>
    <w:rsid w:val="00C01941"/>
  </w:style>
  <w:style w:type="character" w:customStyle="1" w:styleId="WW8Num5z4">
    <w:name w:val="WW8Num5z4"/>
    <w:rsid w:val="00C01941"/>
  </w:style>
  <w:style w:type="character" w:customStyle="1" w:styleId="WW8Num5z5">
    <w:name w:val="WW8Num5z5"/>
    <w:rsid w:val="00C01941"/>
  </w:style>
  <w:style w:type="character" w:customStyle="1" w:styleId="WW8Num5z6">
    <w:name w:val="WW8Num5z6"/>
    <w:rsid w:val="00C01941"/>
  </w:style>
  <w:style w:type="character" w:customStyle="1" w:styleId="WW8Num5z7">
    <w:name w:val="WW8Num5z7"/>
    <w:rsid w:val="00C01941"/>
  </w:style>
  <w:style w:type="character" w:customStyle="1" w:styleId="WW8Num5z8">
    <w:name w:val="WW8Num5z8"/>
    <w:rsid w:val="00C01941"/>
  </w:style>
  <w:style w:type="character" w:customStyle="1" w:styleId="WW8Num6z1">
    <w:name w:val="WW8Num6z1"/>
    <w:rsid w:val="00C01941"/>
  </w:style>
  <w:style w:type="character" w:customStyle="1" w:styleId="WW8Num6z2">
    <w:name w:val="WW8Num6z2"/>
    <w:rsid w:val="00C01941"/>
  </w:style>
  <w:style w:type="character" w:customStyle="1" w:styleId="WW8Num6z3">
    <w:name w:val="WW8Num6z3"/>
    <w:rsid w:val="00C01941"/>
  </w:style>
  <w:style w:type="character" w:customStyle="1" w:styleId="WW8Num6z4">
    <w:name w:val="WW8Num6z4"/>
    <w:rsid w:val="00C01941"/>
  </w:style>
  <w:style w:type="character" w:customStyle="1" w:styleId="WW8Num6z5">
    <w:name w:val="WW8Num6z5"/>
    <w:rsid w:val="00C01941"/>
  </w:style>
  <w:style w:type="character" w:customStyle="1" w:styleId="WW8Num6z6">
    <w:name w:val="WW8Num6z6"/>
    <w:rsid w:val="00C01941"/>
  </w:style>
  <w:style w:type="character" w:customStyle="1" w:styleId="WW8Num6z7">
    <w:name w:val="WW8Num6z7"/>
    <w:rsid w:val="00C01941"/>
  </w:style>
  <w:style w:type="character" w:customStyle="1" w:styleId="WW8Num6z8">
    <w:name w:val="WW8Num6z8"/>
    <w:rsid w:val="00C01941"/>
  </w:style>
  <w:style w:type="character" w:customStyle="1" w:styleId="WW8Num7z1">
    <w:name w:val="WW8Num7z1"/>
    <w:rsid w:val="00C01941"/>
    <w:rPr>
      <w:rFonts w:ascii="Courier New" w:hAnsi="Courier New" w:cs="Courier New" w:hint="default"/>
    </w:rPr>
  </w:style>
  <w:style w:type="character" w:customStyle="1" w:styleId="WW8Num7z2">
    <w:name w:val="WW8Num7z2"/>
    <w:rsid w:val="00C01941"/>
    <w:rPr>
      <w:rFonts w:ascii="Wingdings" w:hAnsi="Wingdings" w:cs="Wingdings" w:hint="default"/>
    </w:rPr>
  </w:style>
  <w:style w:type="character" w:customStyle="1" w:styleId="WW8Num8z1">
    <w:name w:val="WW8Num8z1"/>
    <w:rsid w:val="00C01941"/>
    <w:rPr>
      <w:rFonts w:ascii="Courier New" w:hAnsi="Courier New" w:cs="Courier New" w:hint="default"/>
    </w:rPr>
  </w:style>
  <w:style w:type="character" w:customStyle="1" w:styleId="WW8Num8z2">
    <w:name w:val="WW8Num8z2"/>
    <w:rsid w:val="00C01941"/>
    <w:rPr>
      <w:rFonts w:ascii="Wingdings" w:hAnsi="Wingdings" w:cs="Wingdings" w:hint="default"/>
    </w:rPr>
  </w:style>
  <w:style w:type="character" w:customStyle="1" w:styleId="WW8Num9z1">
    <w:name w:val="WW8Num9z1"/>
    <w:rsid w:val="00C01941"/>
    <w:rPr>
      <w:rFonts w:ascii="Courier New" w:hAnsi="Courier New" w:cs="Courier New" w:hint="default"/>
    </w:rPr>
  </w:style>
  <w:style w:type="character" w:customStyle="1" w:styleId="WW8Num9z2">
    <w:name w:val="WW8Num9z2"/>
    <w:rsid w:val="00C01941"/>
    <w:rPr>
      <w:rFonts w:ascii="Wingdings" w:hAnsi="Wingdings" w:cs="Wingdings" w:hint="default"/>
    </w:rPr>
  </w:style>
  <w:style w:type="character" w:customStyle="1" w:styleId="WW8Num10z1">
    <w:name w:val="WW8Num10z1"/>
    <w:rsid w:val="00C01941"/>
  </w:style>
  <w:style w:type="character" w:customStyle="1" w:styleId="WW8Num10z2">
    <w:name w:val="WW8Num10z2"/>
    <w:rsid w:val="00C01941"/>
  </w:style>
  <w:style w:type="character" w:customStyle="1" w:styleId="WW8Num10z3">
    <w:name w:val="WW8Num10z3"/>
    <w:rsid w:val="00C01941"/>
  </w:style>
  <w:style w:type="character" w:customStyle="1" w:styleId="WW8Num10z4">
    <w:name w:val="WW8Num10z4"/>
    <w:rsid w:val="00C01941"/>
  </w:style>
  <w:style w:type="character" w:customStyle="1" w:styleId="WW8Num10z5">
    <w:name w:val="WW8Num10z5"/>
    <w:rsid w:val="00C01941"/>
  </w:style>
  <w:style w:type="character" w:customStyle="1" w:styleId="WW8Num10z6">
    <w:name w:val="WW8Num10z6"/>
    <w:rsid w:val="00C01941"/>
  </w:style>
  <w:style w:type="character" w:customStyle="1" w:styleId="WW8Num10z7">
    <w:name w:val="WW8Num10z7"/>
    <w:rsid w:val="00C01941"/>
  </w:style>
  <w:style w:type="character" w:customStyle="1" w:styleId="WW8Num10z8">
    <w:name w:val="WW8Num10z8"/>
    <w:rsid w:val="00C01941"/>
  </w:style>
  <w:style w:type="character" w:customStyle="1" w:styleId="WW8Num11z1">
    <w:name w:val="WW8Num11z1"/>
    <w:rsid w:val="00C01941"/>
    <w:rPr>
      <w:rFonts w:ascii="Courier New" w:hAnsi="Courier New" w:cs="Courier New" w:hint="default"/>
    </w:rPr>
  </w:style>
  <w:style w:type="character" w:customStyle="1" w:styleId="WW8Num11z2">
    <w:name w:val="WW8Num11z2"/>
    <w:rsid w:val="00C01941"/>
    <w:rPr>
      <w:rFonts w:ascii="Wingdings" w:hAnsi="Wingdings" w:cs="Wingdings" w:hint="default"/>
    </w:rPr>
  </w:style>
  <w:style w:type="character" w:customStyle="1" w:styleId="WW8Num12z1">
    <w:name w:val="WW8Num12z1"/>
    <w:rsid w:val="00C01941"/>
    <w:rPr>
      <w:rFonts w:ascii="Courier New" w:hAnsi="Courier New" w:cs="Courier New" w:hint="default"/>
    </w:rPr>
  </w:style>
  <w:style w:type="character" w:customStyle="1" w:styleId="WW8Num12z3">
    <w:name w:val="WW8Num12z3"/>
    <w:rsid w:val="00C01941"/>
    <w:rPr>
      <w:rFonts w:ascii="Symbol" w:hAnsi="Symbol" w:cs="Symbol" w:hint="default"/>
    </w:rPr>
  </w:style>
  <w:style w:type="character" w:customStyle="1" w:styleId="WW8Num13z1">
    <w:name w:val="WW8Num13z1"/>
    <w:rsid w:val="00C01941"/>
    <w:rPr>
      <w:rFonts w:ascii="Courier New" w:hAnsi="Courier New" w:cs="Courier New" w:hint="default"/>
    </w:rPr>
  </w:style>
  <w:style w:type="character" w:customStyle="1" w:styleId="WW8Num13z2">
    <w:name w:val="WW8Num13z2"/>
    <w:rsid w:val="00C01941"/>
    <w:rPr>
      <w:rFonts w:ascii="Wingdings" w:hAnsi="Wingdings" w:cs="Wingdings" w:hint="default"/>
    </w:rPr>
  </w:style>
  <w:style w:type="character" w:customStyle="1" w:styleId="WW8Num14z1">
    <w:name w:val="WW8Num14z1"/>
    <w:rsid w:val="00C01941"/>
  </w:style>
  <w:style w:type="character" w:customStyle="1" w:styleId="WW8Num14z2">
    <w:name w:val="WW8Num14z2"/>
    <w:rsid w:val="00C01941"/>
  </w:style>
  <w:style w:type="character" w:customStyle="1" w:styleId="WW8Num14z3">
    <w:name w:val="WW8Num14z3"/>
    <w:rsid w:val="00C01941"/>
  </w:style>
  <w:style w:type="character" w:customStyle="1" w:styleId="WW8Num14z4">
    <w:name w:val="WW8Num14z4"/>
    <w:rsid w:val="00C01941"/>
  </w:style>
  <w:style w:type="character" w:customStyle="1" w:styleId="WW8Num14z5">
    <w:name w:val="WW8Num14z5"/>
    <w:rsid w:val="00C01941"/>
  </w:style>
  <w:style w:type="character" w:customStyle="1" w:styleId="WW8Num14z6">
    <w:name w:val="WW8Num14z6"/>
    <w:rsid w:val="00C01941"/>
  </w:style>
  <w:style w:type="character" w:customStyle="1" w:styleId="WW8Num14z7">
    <w:name w:val="WW8Num14z7"/>
    <w:rsid w:val="00C01941"/>
  </w:style>
  <w:style w:type="character" w:customStyle="1" w:styleId="WW8Num14z8">
    <w:name w:val="WW8Num14z8"/>
    <w:rsid w:val="00C01941"/>
  </w:style>
  <w:style w:type="character" w:customStyle="1" w:styleId="WW8Num15z1">
    <w:name w:val="WW8Num15z1"/>
    <w:rsid w:val="00C01941"/>
    <w:rPr>
      <w:rFonts w:ascii="Courier New" w:hAnsi="Courier New" w:cs="Courier New" w:hint="default"/>
    </w:rPr>
  </w:style>
  <w:style w:type="character" w:customStyle="1" w:styleId="WW8Num15z3">
    <w:name w:val="WW8Num15z3"/>
    <w:rsid w:val="00C01941"/>
    <w:rPr>
      <w:rFonts w:ascii="Symbol" w:hAnsi="Symbol" w:cs="Symbol" w:hint="default"/>
    </w:rPr>
  </w:style>
  <w:style w:type="character" w:customStyle="1" w:styleId="WW8Num18z2">
    <w:name w:val="WW8Num18z2"/>
    <w:rsid w:val="00C01941"/>
  </w:style>
  <w:style w:type="character" w:customStyle="1" w:styleId="WW8Num18z4">
    <w:name w:val="WW8Num18z4"/>
    <w:rsid w:val="00C01941"/>
  </w:style>
  <w:style w:type="character" w:customStyle="1" w:styleId="WW8Num18z5">
    <w:name w:val="WW8Num18z5"/>
    <w:rsid w:val="00C01941"/>
  </w:style>
  <w:style w:type="character" w:customStyle="1" w:styleId="WW8Num18z6">
    <w:name w:val="WW8Num18z6"/>
    <w:rsid w:val="00C01941"/>
  </w:style>
  <w:style w:type="character" w:customStyle="1" w:styleId="WW8Num18z7">
    <w:name w:val="WW8Num18z7"/>
    <w:rsid w:val="00C01941"/>
  </w:style>
  <w:style w:type="character" w:customStyle="1" w:styleId="WW8Num18z8">
    <w:name w:val="WW8Num18z8"/>
    <w:rsid w:val="00C01941"/>
  </w:style>
  <w:style w:type="character" w:customStyle="1" w:styleId="WW8Num20z2">
    <w:name w:val="WW8Num20z2"/>
    <w:rsid w:val="00C01941"/>
  </w:style>
  <w:style w:type="character" w:customStyle="1" w:styleId="WW8Num20z4">
    <w:name w:val="WW8Num20z4"/>
    <w:rsid w:val="00C01941"/>
  </w:style>
  <w:style w:type="character" w:customStyle="1" w:styleId="WW8Num20z5">
    <w:name w:val="WW8Num20z5"/>
    <w:rsid w:val="00C01941"/>
  </w:style>
  <w:style w:type="character" w:customStyle="1" w:styleId="WW8Num20z6">
    <w:name w:val="WW8Num20z6"/>
    <w:rsid w:val="00C01941"/>
  </w:style>
  <w:style w:type="character" w:customStyle="1" w:styleId="WW8Num20z7">
    <w:name w:val="WW8Num20z7"/>
    <w:rsid w:val="00C01941"/>
  </w:style>
  <w:style w:type="character" w:customStyle="1" w:styleId="WW8Num20z8">
    <w:name w:val="WW8Num20z8"/>
    <w:rsid w:val="00C01941"/>
  </w:style>
  <w:style w:type="character" w:customStyle="1" w:styleId="WW8Num21z0">
    <w:name w:val="WW8Num21z0"/>
    <w:rsid w:val="00C01941"/>
    <w:rPr>
      <w:rFonts w:ascii="Symbol" w:hAnsi="Symbol" w:cs="Symbol" w:hint="default"/>
    </w:rPr>
  </w:style>
  <w:style w:type="character" w:customStyle="1" w:styleId="WW8Num21z1">
    <w:name w:val="WW8Num21z1"/>
    <w:rsid w:val="00C01941"/>
    <w:rPr>
      <w:rFonts w:ascii="Courier New" w:hAnsi="Courier New" w:cs="Courier New" w:hint="default"/>
    </w:rPr>
  </w:style>
  <w:style w:type="character" w:customStyle="1" w:styleId="WW8Num21z2">
    <w:name w:val="WW8Num21z2"/>
    <w:rsid w:val="00C01941"/>
    <w:rPr>
      <w:rFonts w:ascii="Wingdings" w:hAnsi="Wingdings" w:cs="Wingdings" w:hint="default"/>
    </w:rPr>
  </w:style>
  <w:style w:type="character" w:customStyle="1" w:styleId="WW8Num22z0">
    <w:name w:val="WW8Num22z0"/>
    <w:rsid w:val="00C01941"/>
    <w:rPr>
      <w:rFonts w:hint="default"/>
      <w:b w:val="0"/>
      <w:bCs/>
      <w:kern w:val="1"/>
      <w:szCs w:val="24"/>
      <w:shd w:val="clear" w:color="auto" w:fill="00FF00"/>
    </w:rPr>
  </w:style>
  <w:style w:type="character" w:customStyle="1" w:styleId="WW8Num22z1">
    <w:name w:val="WW8Num22z1"/>
    <w:rsid w:val="00C01941"/>
  </w:style>
  <w:style w:type="character" w:customStyle="1" w:styleId="WW8Num22z2">
    <w:name w:val="WW8Num22z2"/>
    <w:rsid w:val="00C01941"/>
  </w:style>
  <w:style w:type="character" w:customStyle="1" w:styleId="WW8Num22z3">
    <w:name w:val="WW8Num22z3"/>
    <w:rsid w:val="00C01941"/>
  </w:style>
  <w:style w:type="character" w:customStyle="1" w:styleId="WW8Num22z4">
    <w:name w:val="WW8Num22z4"/>
    <w:rsid w:val="00C01941"/>
  </w:style>
  <w:style w:type="character" w:customStyle="1" w:styleId="WW8Num22z5">
    <w:name w:val="WW8Num22z5"/>
    <w:rsid w:val="00C01941"/>
  </w:style>
  <w:style w:type="character" w:customStyle="1" w:styleId="WW8Num22z6">
    <w:name w:val="WW8Num22z6"/>
    <w:rsid w:val="00C01941"/>
  </w:style>
  <w:style w:type="character" w:customStyle="1" w:styleId="WW8Num22z7">
    <w:name w:val="WW8Num22z7"/>
    <w:rsid w:val="00C01941"/>
  </w:style>
  <w:style w:type="character" w:customStyle="1" w:styleId="WW8Num22z8">
    <w:name w:val="WW8Num22z8"/>
    <w:rsid w:val="00C01941"/>
  </w:style>
  <w:style w:type="character" w:customStyle="1" w:styleId="WW8Num23z0">
    <w:name w:val="WW8Num23z0"/>
    <w:rsid w:val="00C01941"/>
    <w:rPr>
      <w:rFonts w:ascii="Symbol" w:hAnsi="Symbol" w:cs="Symbol" w:hint="default"/>
    </w:rPr>
  </w:style>
  <w:style w:type="character" w:customStyle="1" w:styleId="WW8Num23z1">
    <w:name w:val="WW8Num23z1"/>
    <w:rsid w:val="00C01941"/>
    <w:rPr>
      <w:rFonts w:ascii="Courier New" w:hAnsi="Courier New" w:cs="Courier New" w:hint="default"/>
    </w:rPr>
  </w:style>
  <w:style w:type="character" w:customStyle="1" w:styleId="WW8Num23z2">
    <w:name w:val="WW8Num23z2"/>
    <w:rsid w:val="00C01941"/>
    <w:rPr>
      <w:rFonts w:ascii="Wingdings" w:hAnsi="Wingdings" w:cs="Wingdings" w:hint="default"/>
    </w:rPr>
  </w:style>
  <w:style w:type="character" w:customStyle="1" w:styleId="WW8Num24z0">
    <w:name w:val="WW8Num24z0"/>
    <w:rsid w:val="00C01941"/>
    <w:rPr>
      <w:rFonts w:ascii="Symbol" w:eastAsia="Times New Roman" w:hAnsi="Symbol" w:cs="Times-Roman" w:hint="default"/>
    </w:rPr>
  </w:style>
  <w:style w:type="character" w:customStyle="1" w:styleId="WW8Num24z1">
    <w:name w:val="WW8Num24z1"/>
    <w:rsid w:val="00C01941"/>
    <w:rPr>
      <w:rFonts w:ascii="Courier New" w:hAnsi="Courier New" w:cs="Courier New" w:hint="default"/>
    </w:rPr>
  </w:style>
  <w:style w:type="character" w:customStyle="1" w:styleId="WW8Num24z2">
    <w:name w:val="WW8Num24z2"/>
    <w:rsid w:val="00C01941"/>
    <w:rPr>
      <w:rFonts w:ascii="Wingdings" w:hAnsi="Wingdings" w:cs="Wingdings" w:hint="default"/>
    </w:rPr>
  </w:style>
  <w:style w:type="character" w:customStyle="1" w:styleId="WW8Num24z3">
    <w:name w:val="WW8Num24z3"/>
    <w:rsid w:val="00C01941"/>
    <w:rPr>
      <w:rFonts w:ascii="Symbol" w:hAnsi="Symbol" w:cs="Symbol" w:hint="default"/>
    </w:rPr>
  </w:style>
  <w:style w:type="character" w:customStyle="1" w:styleId="WW8Num25z0">
    <w:name w:val="WW8Num25z0"/>
    <w:rsid w:val="00C01941"/>
    <w:rPr>
      <w:rFonts w:ascii="Symbol" w:hAnsi="Symbol" w:cs="Symbol" w:hint="default"/>
      <w:szCs w:val="24"/>
      <w:shd w:val="clear" w:color="auto" w:fill="00FF00"/>
    </w:rPr>
  </w:style>
  <w:style w:type="character" w:customStyle="1" w:styleId="WW8Num25z1">
    <w:name w:val="WW8Num25z1"/>
    <w:rsid w:val="00C01941"/>
    <w:rPr>
      <w:rFonts w:ascii="Courier New" w:hAnsi="Courier New" w:cs="Courier New" w:hint="default"/>
    </w:rPr>
  </w:style>
  <w:style w:type="character" w:customStyle="1" w:styleId="WW8Num25z2">
    <w:name w:val="WW8Num25z2"/>
    <w:rsid w:val="00C01941"/>
    <w:rPr>
      <w:rFonts w:ascii="Wingdings" w:hAnsi="Wingdings" w:cs="Wingdings" w:hint="default"/>
    </w:rPr>
  </w:style>
  <w:style w:type="character" w:customStyle="1" w:styleId="WW8Num26z0">
    <w:name w:val="WW8Num26z0"/>
    <w:rsid w:val="00C01941"/>
    <w:rPr>
      <w:rFonts w:ascii="Symbol" w:hAnsi="Symbol" w:cs="Symbol" w:hint="default"/>
    </w:rPr>
  </w:style>
  <w:style w:type="character" w:customStyle="1" w:styleId="WW8Num26z1">
    <w:name w:val="WW8Num26z1"/>
    <w:rsid w:val="00C01941"/>
    <w:rPr>
      <w:rFonts w:ascii="Courier New" w:hAnsi="Courier New" w:cs="Courier New" w:hint="default"/>
    </w:rPr>
  </w:style>
  <w:style w:type="character" w:customStyle="1" w:styleId="WW8Num26z2">
    <w:name w:val="WW8Num26z2"/>
    <w:rsid w:val="00C01941"/>
    <w:rPr>
      <w:rFonts w:ascii="Wingdings" w:hAnsi="Wingdings" w:cs="Wingdings" w:hint="default"/>
    </w:rPr>
  </w:style>
  <w:style w:type="character" w:customStyle="1" w:styleId="WW8Num27z0">
    <w:name w:val="WW8Num27z0"/>
    <w:rsid w:val="00C01941"/>
    <w:rPr>
      <w:rFonts w:ascii="Symbol" w:hAnsi="Symbol" w:cs="Symbol" w:hint="default"/>
    </w:rPr>
  </w:style>
  <w:style w:type="character" w:customStyle="1" w:styleId="WW8Num27z1">
    <w:name w:val="WW8Num27z1"/>
    <w:rsid w:val="00C01941"/>
    <w:rPr>
      <w:rFonts w:ascii="Courier New" w:hAnsi="Courier New" w:cs="Courier New" w:hint="default"/>
    </w:rPr>
  </w:style>
  <w:style w:type="character" w:customStyle="1" w:styleId="WW8Num27z2">
    <w:name w:val="WW8Num27z2"/>
    <w:rsid w:val="00C01941"/>
    <w:rPr>
      <w:rFonts w:ascii="Wingdings" w:hAnsi="Wingdings" w:cs="Wingdings" w:hint="default"/>
    </w:rPr>
  </w:style>
  <w:style w:type="character" w:customStyle="1" w:styleId="WW8Num28z0">
    <w:name w:val="WW8Num28z0"/>
    <w:rsid w:val="00C01941"/>
    <w:rPr>
      <w:rFonts w:hint="default"/>
    </w:rPr>
  </w:style>
  <w:style w:type="character" w:customStyle="1" w:styleId="WW8Num28z1">
    <w:name w:val="WW8Num28z1"/>
    <w:rsid w:val="00C01941"/>
  </w:style>
  <w:style w:type="character" w:customStyle="1" w:styleId="WW8Num28z2">
    <w:name w:val="WW8Num28z2"/>
    <w:rsid w:val="00C01941"/>
  </w:style>
  <w:style w:type="character" w:customStyle="1" w:styleId="WW8Num28z3">
    <w:name w:val="WW8Num28z3"/>
    <w:rsid w:val="00C01941"/>
  </w:style>
  <w:style w:type="character" w:customStyle="1" w:styleId="WW8Num28z4">
    <w:name w:val="WW8Num28z4"/>
    <w:rsid w:val="00C01941"/>
  </w:style>
  <w:style w:type="character" w:customStyle="1" w:styleId="WW8Num28z5">
    <w:name w:val="WW8Num28z5"/>
    <w:rsid w:val="00C01941"/>
  </w:style>
  <w:style w:type="character" w:customStyle="1" w:styleId="WW8Num28z6">
    <w:name w:val="WW8Num28z6"/>
    <w:rsid w:val="00C01941"/>
  </w:style>
  <w:style w:type="character" w:customStyle="1" w:styleId="WW8Num28z7">
    <w:name w:val="WW8Num28z7"/>
    <w:rsid w:val="00C01941"/>
  </w:style>
  <w:style w:type="character" w:customStyle="1" w:styleId="WW8Num28z8">
    <w:name w:val="WW8Num28z8"/>
    <w:rsid w:val="00C01941"/>
  </w:style>
  <w:style w:type="character" w:customStyle="1" w:styleId="WW8Num29z0">
    <w:name w:val="WW8Num29z0"/>
    <w:rsid w:val="00C01941"/>
    <w:rPr>
      <w:rFonts w:hint="default"/>
      <w:b/>
    </w:rPr>
  </w:style>
  <w:style w:type="character" w:customStyle="1" w:styleId="WW8Num29z1">
    <w:name w:val="WW8Num29z1"/>
    <w:rsid w:val="00C01941"/>
    <w:rPr>
      <w:rFonts w:hint="default"/>
    </w:rPr>
  </w:style>
  <w:style w:type="character" w:customStyle="1" w:styleId="WW8Num30z0">
    <w:name w:val="WW8Num30z0"/>
    <w:rsid w:val="00C01941"/>
    <w:rPr>
      <w:rFonts w:ascii="Symbol" w:eastAsia="MS Mincho" w:hAnsi="Symbol" w:cs="Arial" w:hint="default"/>
    </w:rPr>
  </w:style>
  <w:style w:type="character" w:customStyle="1" w:styleId="WW8Num30z1">
    <w:name w:val="WW8Num30z1"/>
    <w:rsid w:val="00C01941"/>
    <w:rPr>
      <w:rFonts w:ascii="Courier New" w:hAnsi="Courier New" w:cs="Courier New" w:hint="default"/>
    </w:rPr>
  </w:style>
  <w:style w:type="character" w:customStyle="1" w:styleId="WW8Num30z2">
    <w:name w:val="WW8Num30z2"/>
    <w:rsid w:val="00C01941"/>
    <w:rPr>
      <w:rFonts w:ascii="Wingdings" w:hAnsi="Wingdings" w:cs="Wingdings" w:hint="default"/>
    </w:rPr>
  </w:style>
  <w:style w:type="character" w:customStyle="1" w:styleId="WW8Num30z3">
    <w:name w:val="WW8Num30z3"/>
    <w:rsid w:val="00C01941"/>
    <w:rPr>
      <w:rFonts w:ascii="Symbol" w:hAnsi="Symbol" w:cs="Symbol" w:hint="default"/>
    </w:rPr>
  </w:style>
  <w:style w:type="character" w:customStyle="1" w:styleId="WW8Num31z0">
    <w:name w:val="WW8Num31z0"/>
    <w:rsid w:val="00C01941"/>
    <w:rPr>
      <w:rFonts w:ascii="Wingdings" w:hAnsi="Wingdings" w:cs="Wingdings" w:hint="default"/>
    </w:rPr>
  </w:style>
  <w:style w:type="character" w:customStyle="1" w:styleId="WW8Num31z1">
    <w:name w:val="WW8Num31z1"/>
    <w:rsid w:val="00C01941"/>
    <w:rPr>
      <w:rFonts w:ascii="Courier New" w:hAnsi="Courier New" w:cs="Courier New" w:hint="default"/>
    </w:rPr>
  </w:style>
  <w:style w:type="character" w:customStyle="1" w:styleId="WW8Num31z3">
    <w:name w:val="WW8Num31z3"/>
    <w:rsid w:val="00C01941"/>
    <w:rPr>
      <w:rFonts w:ascii="Symbol" w:hAnsi="Symbol" w:cs="Symbol" w:hint="default"/>
    </w:rPr>
  </w:style>
  <w:style w:type="character" w:customStyle="1" w:styleId="WW8Num32z0">
    <w:name w:val="WW8Num32z0"/>
    <w:rsid w:val="00C01941"/>
    <w:rPr>
      <w:rFonts w:ascii="Wingdings" w:hAnsi="Wingdings" w:cs="Wingdings" w:hint="default"/>
    </w:rPr>
  </w:style>
  <w:style w:type="character" w:customStyle="1" w:styleId="WW8Num32z1">
    <w:name w:val="WW8Num32z1"/>
    <w:rsid w:val="00C01941"/>
    <w:rPr>
      <w:rFonts w:ascii="Courier New" w:hAnsi="Courier New" w:cs="Courier New" w:hint="default"/>
    </w:rPr>
  </w:style>
  <w:style w:type="character" w:customStyle="1" w:styleId="WW8Num32z3">
    <w:name w:val="WW8Num32z3"/>
    <w:rsid w:val="00C01941"/>
    <w:rPr>
      <w:rFonts w:ascii="Symbol" w:hAnsi="Symbol" w:cs="Symbol" w:hint="default"/>
    </w:rPr>
  </w:style>
  <w:style w:type="character" w:customStyle="1" w:styleId="WW8Num33z0">
    <w:name w:val="WW8Num33z0"/>
    <w:rsid w:val="00C01941"/>
    <w:rPr>
      <w:rFonts w:ascii="Wingdings" w:hAnsi="Wingdings" w:cs="Wingdings" w:hint="default"/>
      <w:shd w:val="clear" w:color="auto" w:fill="00FF00"/>
    </w:rPr>
  </w:style>
  <w:style w:type="character" w:customStyle="1" w:styleId="WW8Num33z1">
    <w:name w:val="WW8Num33z1"/>
    <w:rsid w:val="00C01941"/>
    <w:rPr>
      <w:rFonts w:ascii="Courier New" w:hAnsi="Courier New" w:cs="Courier New" w:hint="default"/>
    </w:rPr>
  </w:style>
  <w:style w:type="character" w:customStyle="1" w:styleId="WW8Num33z3">
    <w:name w:val="WW8Num33z3"/>
    <w:rsid w:val="00C01941"/>
    <w:rPr>
      <w:rFonts w:ascii="Symbol" w:hAnsi="Symbol" w:cs="Symbol" w:hint="default"/>
    </w:rPr>
  </w:style>
  <w:style w:type="character" w:customStyle="1" w:styleId="WW8Num34z0">
    <w:name w:val="WW8Num34z0"/>
    <w:rsid w:val="00C01941"/>
    <w:rPr>
      <w:rFonts w:ascii="Symbol" w:hAnsi="Symbol" w:cs="Symbol" w:hint="default"/>
    </w:rPr>
  </w:style>
  <w:style w:type="character" w:customStyle="1" w:styleId="WW8Num34z1">
    <w:name w:val="WW8Num34z1"/>
    <w:rsid w:val="00C01941"/>
    <w:rPr>
      <w:rFonts w:ascii="Courier New" w:hAnsi="Courier New" w:cs="Courier New" w:hint="default"/>
    </w:rPr>
  </w:style>
  <w:style w:type="character" w:customStyle="1" w:styleId="WW8Num34z2">
    <w:name w:val="WW8Num34z2"/>
    <w:rsid w:val="00C01941"/>
    <w:rPr>
      <w:rFonts w:ascii="Wingdings" w:hAnsi="Wingdings" w:cs="Wingdings" w:hint="default"/>
    </w:rPr>
  </w:style>
  <w:style w:type="character" w:customStyle="1" w:styleId="WW8Num35z0">
    <w:name w:val="WW8Num35z0"/>
    <w:rsid w:val="00C01941"/>
    <w:rPr>
      <w:rFonts w:ascii="Symbol" w:hAnsi="Symbol" w:cs="Symbol" w:hint="default"/>
    </w:rPr>
  </w:style>
  <w:style w:type="character" w:customStyle="1" w:styleId="WW8Num35z1">
    <w:name w:val="WW8Num35z1"/>
    <w:rsid w:val="00C01941"/>
    <w:rPr>
      <w:rFonts w:ascii="Courier New" w:hAnsi="Courier New" w:cs="Courier New" w:hint="default"/>
    </w:rPr>
  </w:style>
  <w:style w:type="character" w:customStyle="1" w:styleId="WW8Num35z2">
    <w:name w:val="WW8Num35z2"/>
    <w:rsid w:val="00C01941"/>
    <w:rPr>
      <w:rFonts w:ascii="Wingdings" w:hAnsi="Wingdings" w:cs="Wingdings" w:hint="default"/>
    </w:rPr>
  </w:style>
  <w:style w:type="character" w:customStyle="1" w:styleId="WW8Num36z0">
    <w:name w:val="WW8Num36z0"/>
    <w:rsid w:val="00C01941"/>
    <w:rPr>
      <w:rFonts w:hint="default"/>
    </w:rPr>
  </w:style>
  <w:style w:type="character" w:customStyle="1" w:styleId="WW8Num36z1">
    <w:name w:val="WW8Num36z1"/>
    <w:rsid w:val="00C01941"/>
  </w:style>
  <w:style w:type="character" w:customStyle="1" w:styleId="WW8Num36z2">
    <w:name w:val="WW8Num36z2"/>
    <w:rsid w:val="00C01941"/>
  </w:style>
  <w:style w:type="character" w:customStyle="1" w:styleId="WW8Num36z3">
    <w:name w:val="WW8Num36z3"/>
    <w:rsid w:val="00C01941"/>
  </w:style>
  <w:style w:type="character" w:customStyle="1" w:styleId="WW8Num36z4">
    <w:name w:val="WW8Num36z4"/>
    <w:rsid w:val="00C01941"/>
  </w:style>
  <w:style w:type="character" w:customStyle="1" w:styleId="WW8Num36z5">
    <w:name w:val="WW8Num36z5"/>
    <w:rsid w:val="00C01941"/>
  </w:style>
  <w:style w:type="character" w:customStyle="1" w:styleId="WW8Num36z6">
    <w:name w:val="WW8Num36z6"/>
    <w:rsid w:val="00C01941"/>
  </w:style>
  <w:style w:type="character" w:customStyle="1" w:styleId="WW8Num36z7">
    <w:name w:val="WW8Num36z7"/>
    <w:rsid w:val="00C01941"/>
  </w:style>
  <w:style w:type="character" w:customStyle="1" w:styleId="WW8Num36z8">
    <w:name w:val="WW8Num36z8"/>
    <w:rsid w:val="00C01941"/>
  </w:style>
  <w:style w:type="character" w:customStyle="1" w:styleId="WW8Num37z0">
    <w:name w:val="WW8Num37z0"/>
    <w:rsid w:val="00C01941"/>
    <w:rPr>
      <w:rFonts w:hint="default"/>
    </w:rPr>
  </w:style>
  <w:style w:type="character" w:customStyle="1" w:styleId="WW8Num37z1">
    <w:name w:val="WW8Num37z1"/>
    <w:rsid w:val="00C01941"/>
  </w:style>
  <w:style w:type="character" w:customStyle="1" w:styleId="WW8Num37z2">
    <w:name w:val="WW8Num37z2"/>
    <w:rsid w:val="00C01941"/>
  </w:style>
  <w:style w:type="character" w:customStyle="1" w:styleId="WW8Num37z3">
    <w:name w:val="WW8Num37z3"/>
    <w:rsid w:val="00C01941"/>
  </w:style>
  <w:style w:type="character" w:customStyle="1" w:styleId="WW8Num37z4">
    <w:name w:val="WW8Num37z4"/>
    <w:rsid w:val="00C01941"/>
  </w:style>
  <w:style w:type="character" w:customStyle="1" w:styleId="WW8Num37z5">
    <w:name w:val="WW8Num37z5"/>
    <w:rsid w:val="00C01941"/>
  </w:style>
  <w:style w:type="character" w:customStyle="1" w:styleId="WW8Num37z6">
    <w:name w:val="WW8Num37z6"/>
    <w:rsid w:val="00C01941"/>
  </w:style>
  <w:style w:type="character" w:customStyle="1" w:styleId="WW8Num37z7">
    <w:name w:val="WW8Num37z7"/>
    <w:rsid w:val="00C01941"/>
  </w:style>
  <w:style w:type="character" w:customStyle="1" w:styleId="WW8Num37z8">
    <w:name w:val="WW8Num37z8"/>
    <w:rsid w:val="00C01941"/>
  </w:style>
  <w:style w:type="character" w:customStyle="1" w:styleId="WW8Num38z0">
    <w:name w:val="WW8Num38z0"/>
    <w:rsid w:val="00C01941"/>
    <w:rPr>
      <w:rFonts w:ascii="Symbol" w:eastAsia="MS Mincho" w:hAnsi="Symbol" w:cs="Arial" w:hint="default"/>
    </w:rPr>
  </w:style>
  <w:style w:type="character" w:customStyle="1" w:styleId="WW8Num38z1">
    <w:name w:val="WW8Num38z1"/>
    <w:rsid w:val="00C01941"/>
    <w:rPr>
      <w:rFonts w:ascii="Courier New" w:hAnsi="Courier New" w:cs="Courier New" w:hint="default"/>
    </w:rPr>
  </w:style>
  <w:style w:type="character" w:customStyle="1" w:styleId="WW8Num38z2">
    <w:name w:val="WW8Num38z2"/>
    <w:rsid w:val="00C01941"/>
    <w:rPr>
      <w:rFonts w:ascii="Wingdings" w:hAnsi="Wingdings" w:cs="Wingdings" w:hint="default"/>
    </w:rPr>
  </w:style>
  <w:style w:type="character" w:customStyle="1" w:styleId="WW8Num38z3">
    <w:name w:val="WW8Num38z3"/>
    <w:rsid w:val="00C01941"/>
    <w:rPr>
      <w:rFonts w:ascii="Symbol" w:hAnsi="Symbol" w:cs="Symbol" w:hint="default"/>
    </w:rPr>
  </w:style>
  <w:style w:type="character" w:customStyle="1" w:styleId="WW8Num39z0">
    <w:name w:val="WW8Num39z0"/>
    <w:rsid w:val="00C01941"/>
    <w:rPr>
      <w:rFonts w:ascii="Symbol" w:hAnsi="Symbol" w:cs="Symbol" w:hint="default"/>
    </w:rPr>
  </w:style>
  <w:style w:type="character" w:customStyle="1" w:styleId="WW8Num39z1">
    <w:name w:val="WW8Num39z1"/>
    <w:rsid w:val="00C01941"/>
    <w:rPr>
      <w:rFonts w:ascii="Courier New" w:hAnsi="Courier New" w:cs="Courier New" w:hint="default"/>
    </w:rPr>
  </w:style>
  <w:style w:type="character" w:customStyle="1" w:styleId="WW8Num39z2">
    <w:name w:val="WW8Num39z2"/>
    <w:rsid w:val="00C01941"/>
    <w:rPr>
      <w:rFonts w:ascii="Wingdings" w:hAnsi="Wingdings" w:cs="Wingdings" w:hint="default"/>
    </w:rPr>
  </w:style>
  <w:style w:type="character" w:customStyle="1" w:styleId="WW8Num40z0">
    <w:name w:val="WW8Num40z0"/>
    <w:rsid w:val="00C01941"/>
    <w:rPr>
      <w:rFonts w:ascii="Symbol" w:hAnsi="Symbol" w:cs="Symbol" w:hint="default"/>
    </w:rPr>
  </w:style>
  <w:style w:type="character" w:customStyle="1" w:styleId="WW8Num40z1">
    <w:name w:val="WW8Num40z1"/>
    <w:rsid w:val="00C01941"/>
    <w:rPr>
      <w:rFonts w:ascii="Courier New" w:hAnsi="Courier New" w:cs="Courier New" w:hint="default"/>
    </w:rPr>
  </w:style>
  <w:style w:type="character" w:customStyle="1" w:styleId="WW8Num40z2">
    <w:name w:val="WW8Num40z2"/>
    <w:rsid w:val="00C01941"/>
    <w:rPr>
      <w:rFonts w:ascii="Wingdings" w:hAnsi="Wingdings" w:cs="Wingdings" w:hint="default"/>
    </w:rPr>
  </w:style>
  <w:style w:type="character" w:customStyle="1" w:styleId="WW8NumSt37z0">
    <w:name w:val="WW8NumSt37z0"/>
    <w:rsid w:val="00C01941"/>
    <w:rPr>
      <w:rFonts w:hint="default"/>
    </w:rPr>
  </w:style>
  <w:style w:type="character" w:customStyle="1" w:styleId="Fontepargpadro1">
    <w:name w:val="Fonte parág. padrão1"/>
    <w:rsid w:val="00C01941"/>
  </w:style>
  <w:style w:type="character" w:customStyle="1" w:styleId="Ttulo1Char">
    <w:name w:val="Título 1 Char"/>
    <w:rsid w:val="00C01941"/>
    <w:rPr>
      <w:rFonts w:eastAsia="Times New Roman" w:cs="Arial"/>
      <w:b/>
      <w:bCs/>
      <w:kern w:val="1"/>
      <w:sz w:val="24"/>
      <w:szCs w:val="24"/>
    </w:rPr>
  </w:style>
  <w:style w:type="character" w:customStyle="1" w:styleId="Ttulo2Char">
    <w:name w:val="Título 2 Char"/>
    <w:rsid w:val="00C01941"/>
    <w:rPr>
      <w:rFonts w:ascii="Times New Roman" w:eastAsia="Times New Roman" w:hAnsi="Times New Roman" w:cs="Times New Roman"/>
      <w:b/>
      <w:sz w:val="24"/>
      <w:szCs w:val="20"/>
      <w:lang w:val="pt-PT"/>
    </w:rPr>
  </w:style>
  <w:style w:type="character" w:customStyle="1" w:styleId="Ttulo3Char">
    <w:name w:val="Título 3 Char"/>
    <w:rsid w:val="00C01941"/>
    <w:rPr>
      <w:rFonts w:ascii="Times New Roman" w:eastAsia="Times New Roman" w:hAnsi="Times New Roman" w:cs="Times New Roman"/>
      <w:sz w:val="28"/>
      <w:szCs w:val="20"/>
    </w:rPr>
  </w:style>
  <w:style w:type="character" w:customStyle="1" w:styleId="Ttulo4Char">
    <w:name w:val="Título 4 Char"/>
    <w:rsid w:val="00C01941"/>
    <w:rPr>
      <w:rFonts w:ascii="Times New Roman" w:eastAsia="Times New Roman" w:hAnsi="Times New Roman" w:cs="Times New Roman"/>
      <w:sz w:val="28"/>
      <w:szCs w:val="20"/>
    </w:rPr>
  </w:style>
  <w:style w:type="character" w:customStyle="1" w:styleId="Ttulo5Char">
    <w:name w:val="Título 5 Char"/>
    <w:rsid w:val="00C01941"/>
    <w:rPr>
      <w:rFonts w:ascii="Times New Roman" w:eastAsia="Times New Roman" w:hAnsi="Times New Roman" w:cs="Times New Roman"/>
      <w:sz w:val="32"/>
      <w:szCs w:val="20"/>
      <w:lang w:val="pt-PT"/>
    </w:rPr>
  </w:style>
  <w:style w:type="character" w:customStyle="1" w:styleId="Ttulo6Char">
    <w:name w:val="Título 6 Char"/>
    <w:rsid w:val="00C01941"/>
    <w:rPr>
      <w:rFonts w:ascii="Times New Roman" w:eastAsia="Times New Roman" w:hAnsi="Times New Roman" w:cs="Times New Roman"/>
      <w:b/>
      <w:sz w:val="28"/>
      <w:szCs w:val="20"/>
    </w:rPr>
  </w:style>
  <w:style w:type="character" w:customStyle="1" w:styleId="CabealhoChar">
    <w:name w:val="Cabeçalho Char"/>
    <w:basedOn w:val="Fontepargpadro1"/>
    <w:rsid w:val="00C01941"/>
  </w:style>
  <w:style w:type="character" w:customStyle="1" w:styleId="RodapChar">
    <w:name w:val="Rodapé Char"/>
    <w:basedOn w:val="Fontepargpadro1"/>
    <w:rsid w:val="00C01941"/>
  </w:style>
  <w:style w:type="character" w:customStyle="1" w:styleId="EstiloArialNegritoPretoJustificadoEspaamentoentrelinhasChar">
    <w:name w:val="Estilo Arial Negrito Preto Justificado Espaçamento entre linhas:... Char"/>
    <w:rsid w:val="00C01941"/>
    <w:rPr>
      <w:rFonts w:ascii="Arial" w:eastAsia="Times New Roman" w:hAnsi="Arial" w:cs="Arial"/>
      <w:b/>
      <w:bCs/>
      <w:color w:val="000000"/>
      <w:sz w:val="24"/>
      <w:szCs w:val="24"/>
    </w:rPr>
  </w:style>
  <w:style w:type="character" w:customStyle="1" w:styleId="CorpodetextoChar">
    <w:name w:val="Corpo de texto Char"/>
    <w:rsid w:val="00C01941"/>
    <w:rPr>
      <w:rFonts w:ascii="Times New Roman" w:eastAsia="Times New Roman" w:hAnsi="Times New Roman" w:cs="Times New Roman"/>
      <w:sz w:val="24"/>
      <w:szCs w:val="20"/>
    </w:rPr>
  </w:style>
  <w:style w:type="character" w:customStyle="1" w:styleId="Corpodetexto2Char">
    <w:name w:val="Corpo de texto 2 Char"/>
    <w:basedOn w:val="Fontepargpadro1"/>
    <w:rsid w:val="00C01941"/>
  </w:style>
  <w:style w:type="character" w:customStyle="1" w:styleId="Recuodecorpodetexto2Char">
    <w:name w:val="Recuo de corpo de texto 2 Char"/>
    <w:basedOn w:val="Fontepargpadro1"/>
    <w:rsid w:val="00C01941"/>
  </w:style>
  <w:style w:type="character" w:customStyle="1" w:styleId="TITULOIChar">
    <w:name w:val="TITULO I Char"/>
    <w:rsid w:val="00C01941"/>
    <w:rPr>
      <w:rFonts w:eastAsia="Times New Roman" w:cs="Arial"/>
      <w:b w:val="0"/>
      <w:bCs w:val="0"/>
      <w:kern w:val="1"/>
      <w:sz w:val="24"/>
      <w:szCs w:val="28"/>
    </w:rPr>
  </w:style>
  <w:style w:type="character" w:customStyle="1" w:styleId="SemEspaamentoChar">
    <w:name w:val="Sem Espaçamento Char"/>
    <w:rsid w:val="00C01941"/>
    <w:rPr>
      <w:rFonts w:eastAsia="Times New Roman"/>
      <w:sz w:val="22"/>
      <w:szCs w:val="22"/>
      <w:lang w:val="pt-BR" w:eastAsia="ar-SA" w:bidi="ar-SA"/>
    </w:rPr>
  </w:style>
  <w:style w:type="character" w:customStyle="1" w:styleId="TextodebaloChar">
    <w:name w:val="Texto de balão Char"/>
    <w:rsid w:val="00C01941"/>
    <w:rPr>
      <w:rFonts w:ascii="Tahoma" w:hAnsi="Tahoma" w:cs="Tahoma"/>
      <w:sz w:val="16"/>
      <w:szCs w:val="16"/>
    </w:rPr>
  </w:style>
  <w:style w:type="character" w:customStyle="1" w:styleId="PargrafodaListaChar">
    <w:name w:val="Parágrafo da Lista Char"/>
    <w:basedOn w:val="Fontepargpadro1"/>
    <w:rsid w:val="00C01941"/>
  </w:style>
  <w:style w:type="character" w:styleId="Hyperlink">
    <w:name w:val="Hyperlink"/>
    <w:uiPriority w:val="99"/>
    <w:rsid w:val="00C01941"/>
    <w:rPr>
      <w:color w:val="0000FF"/>
      <w:u w:val="single"/>
    </w:rPr>
  </w:style>
  <w:style w:type="character" w:customStyle="1" w:styleId="TTULO1Char0">
    <w:name w:val="TÍTULO 1 Char"/>
    <w:rsid w:val="00C01941"/>
    <w:rPr>
      <w:rFonts w:ascii="Times New Roman" w:hAnsi="Times New Roman" w:cs="Arial"/>
      <w:b/>
      <w:sz w:val="24"/>
      <w:szCs w:val="24"/>
    </w:rPr>
  </w:style>
  <w:style w:type="character" w:customStyle="1" w:styleId="TITULO2Char">
    <w:name w:val="TITULO 2 Char"/>
    <w:rsid w:val="00C01941"/>
    <w:rPr>
      <w:rFonts w:ascii="Times New Roman" w:eastAsia="Times New Roman" w:hAnsi="Times New Roman" w:cs="Arial"/>
      <w:b w:val="0"/>
      <w:bCs w:val="0"/>
      <w:color w:val="000000"/>
      <w:sz w:val="24"/>
      <w:szCs w:val="24"/>
    </w:rPr>
  </w:style>
  <w:style w:type="character" w:styleId="Nmerodepgina">
    <w:name w:val="page number"/>
    <w:basedOn w:val="Fontepargpadro1"/>
    <w:rsid w:val="00C01941"/>
  </w:style>
  <w:style w:type="character" w:customStyle="1" w:styleId="RecuodecorpodetextoChar">
    <w:name w:val="Recuo de corpo de texto Char"/>
    <w:rsid w:val="00C01941"/>
    <w:rPr>
      <w:rFonts w:ascii="Times New Roman" w:eastAsia="Times New Roman" w:hAnsi="Times New Roman" w:cs="Times New Roman"/>
      <w:sz w:val="24"/>
      <w:szCs w:val="20"/>
    </w:rPr>
  </w:style>
  <w:style w:type="character" w:customStyle="1" w:styleId="TtuloChar">
    <w:name w:val="Título Char"/>
    <w:rsid w:val="00C01941"/>
    <w:rPr>
      <w:rFonts w:ascii="Times New Roman" w:eastAsia="Times New Roman" w:hAnsi="Times New Roman" w:cs="Times New Roman"/>
      <w:b/>
      <w:sz w:val="24"/>
      <w:szCs w:val="20"/>
    </w:rPr>
  </w:style>
  <w:style w:type="character" w:customStyle="1" w:styleId="SubttuloChar">
    <w:name w:val="Subtítulo Char"/>
    <w:rsid w:val="00C01941"/>
    <w:rPr>
      <w:rFonts w:ascii="Tahoma" w:eastAsia="Times New Roman" w:hAnsi="Tahoma" w:cs="Times New Roman"/>
      <w:b/>
      <w:sz w:val="28"/>
      <w:szCs w:val="20"/>
    </w:rPr>
  </w:style>
  <w:style w:type="character" w:customStyle="1" w:styleId="TextodenotaderodapChar">
    <w:name w:val="Texto de nota de rodapé Char"/>
    <w:uiPriority w:val="99"/>
    <w:rsid w:val="00C01941"/>
    <w:rPr>
      <w:rFonts w:ascii="Calibri" w:eastAsia="Calibri" w:hAnsi="Calibri" w:cs="Times New Roman"/>
      <w:sz w:val="20"/>
      <w:szCs w:val="20"/>
    </w:rPr>
  </w:style>
  <w:style w:type="character" w:customStyle="1" w:styleId="Caracteresdenotaderodap">
    <w:name w:val="Caracteres de nota de rodapé"/>
    <w:rsid w:val="00C01941"/>
    <w:rPr>
      <w:vertAlign w:val="superscript"/>
    </w:rPr>
  </w:style>
  <w:style w:type="character" w:customStyle="1" w:styleId="apple-converted-space">
    <w:name w:val="apple-converted-space"/>
    <w:basedOn w:val="Fontepargpadro1"/>
    <w:rsid w:val="00C01941"/>
  </w:style>
  <w:style w:type="paragraph" w:customStyle="1" w:styleId="Ttulo50">
    <w:name w:val="Título5"/>
    <w:basedOn w:val="Normal"/>
    <w:next w:val="Corpodetexto"/>
    <w:rsid w:val="00C01941"/>
    <w:pPr>
      <w:keepNext/>
      <w:spacing w:before="240" w:after="120"/>
    </w:pPr>
    <w:rPr>
      <w:rFonts w:ascii="Arial" w:eastAsia="Microsoft YaHei" w:hAnsi="Arial" w:cs="Mangal"/>
      <w:sz w:val="28"/>
      <w:szCs w:val="28"/>
    </w:rPr>
  </w:style>
  <w:style w:type="paragraph" w:styleId="Corpodetexto">
    <w:name w:val="Body Text"/>
    <w:basedOn w:val="Normal"/>
    <w:rsid w:val="00C01941"/>
    <w:pPr>
      <w:spacing w:after="0" w:line="240" w:lineRule="auto"/>
    </w:pPr>
    <w:rPr>
      <w:rFonts w:eastAsia="Times New Roman"/>
      <w:b w:val="0"/>
      <w:szCs w:val="20"/>
    </w:rPr>
  </w:style>
  <w:style w:type="paragraph" w:styleId="Lista">
    <w:name w:val="List"/>
    <w:basedOn w:val="Corpodetexto"/>
    <w:rsid w:val="00C01941"/>
    <w:rPr>
      <w:rFonts w:cs="Mangal"/>
    </w:rPr>
  </w:style>
  <w:style w:type="paragraph" w:customStyle="1" w:styleId="Legenda5">
    <w:name w:val="Legenda5"/>
    <w:basedOn w:val="Normal"/>
    <w:rsid w:val="00C01941"/>
    <w:pPr>
      <w:suppressLineNumbers/>
      <w:spacing w:before="120" w:after="120"/>
    </w:pPr>
    <w:rPr>
      <w:rFonts w:cs="Mangal"/>
      <w:i/>
      <w:iCs/>
      <w:szCs w:val="24"/>
    </w:rPr>
  </w:style>
  <w:style w:type="paragraph" w:customStyle="1" w:styleId="ndice">
    <w:name w:val="Índice"/>
    <w:basedOn w:val="Normal"/>
    <w:rsid w:val="00C01941"/>
    <w:pPr>
      <w:suppressLineNumbers/>
    </w:pPr>
    <w:rPr>
      <w:rFonts w:cs="Mangal"/>
    </w:rPr>
  </w:style>
  <w:style w:type="paragraph" w:customStyle="1" w:styleId="Ttulo40">
    <w:name w:val="Título4"/>
    <w:basedOn w:val="Normal"/>
    <w:next w:val="Corpodetexto"/>
    <w:rsid w:val="00C01941"/>
    <w:pPr>
      <w:keepNext/>
      <w:spacing w:before="240" w:after="120"/>
    </w:pPr>
    <w:rPr>
      <w:rFonts w:ascii="Arial" w:eastAsia="Microsoft YaHei" w:hAnsi="Arial" w:cs="Mangal"/>
      <w:sz w:val="28"/>
      <w:szCs w:val="28"/>
    </w:rPr>
  </w:style>
  <w:style w:type="paragraph" w:customStyle="1" w:styleId="Legenda4">
    <w:name w:val="Legenda4"/>
    <w:basedOn w:val="Normal"/>
    <w:rsid w:val="00C01941"/>
    <w:pPr>
      <w:suppressLineNumbers/>
      <w:spacing w:before="120" w:after="120"/>
    </w:pPr>
    <w:rPr>
      <w:rFonts w:cs="Mangal"/>
      <w:i/>
      <w:iCs/>
      <w:szCs w:val="24"/>
    </w:rPr>
  </w:style>
  <w:style w:type="paragraph" w:customStyle="1" w:styleId="Ttulo30">
    <w:name w:val="Título3"/>
    <w:basedOn w:val="Normal"/>
    <w:next w:val="Corpodetexto"/>
    <w:rsid w:val="00C01941"/>
    <w:pPr>
      <w:keepNext/>
      <w:spacing w:before="240" w:after="120"/>
    </w:pPr>
    <w:rPr>
      <w:rFonts w:ascii="Arial" w:eastAsia="Microsoft YaHei" w:hAnsi="Arial" w:cs="Mangal"/>
      <w:sz w:val="28"/>
      <w:szCs w:val="28"/>
    </w:rPr>
  </w:style>
  <w:style w:type="paragraph" w:customStyle="1" w:styleId="Legenda3">
    <w:name w:val="Legenda3"/>
    <w:basedOn w:val="Normal"/>
    <w:rsid w:val="00C01941"/>
    <w:pPr>
      <w:suppressLineNumbers/>
      <w:spacing w:before="120" w:after="120"/>
    </w:pPr>
    <w:rPr>
      <w:rFonts w:cs="Mangal"/>
      <w:i/>
      <w:iCs/>
      <w:szCs w:val="24"/>
    </w:rPr>
  </w:style>
  <w:style w:type="paragraph" w:customStyle="1" w:styleId="Ttulo20">
    <w:name w:val="Título2"/>
    <w:basedOn w:val="Normal"/>
    <w:next w:val="Corpodetexto"/>
    <w:rsid w:val="00C01941"/>
    <w:pPr>
      <w:keepNext/>
      <w:spacing w:before="240" w:after="120"/>
    </w:pPr>
    <w:rPr>
      <w:rFonts w:ascii="Arial" w:eastAsia="Microsoft YaHei" w:hAnsi="Arial" w:cs="Mangal"/>
      <w:sz w:val="28"/>
      <w:szCs w:val="28"/>
    </w:rPr>
  </w:style>
  <w:style w:type="paragraph" w:customStyle="1" w:styleId="Legenda2">
    <w:name w:val="Legenda2"/>
    <w:basedOn w:val="Normal"/>
    <w:rsid w:val="00C01941"/>
    <w:pPr>
      <w:suppressLineNumbers/>
      <w:spacing w:before="120" w:after="120"/>
    </w:pPr>
    <w:rPr>
      <w:rFonts w:cs="Mangal"/>
      <w:i/>
      <w:iCs/>
      <w:szCs w:val="24"/>
    </w:rPr>
  </w:style>
  <w:style w:type="paragraph" w:customStyle="1" w:styleId="Ttulo11">
    <w:name w:val="Título1"/>
    <w:basedOn w:val="Normal"/>
    <w:next w:val="Corpodetexto"/>
    <w:rsid w:val="00C01941"/>
    <w:pPr>
      <w:keepNext/>
      <w:spacing w:before="240" w:after="120"/>
    </w:pPr>
    <w:rPr>
      <w:rFonts w:ascii="Arial" w:eastAsia="Microsoft YaHei" w:hAnsi="Arial" w:cs="Mangal"/>
      <w:sz w:val="28"/>
      <w:szCs w:val="28"/>
    </w:rPr>
  </w:style>
  <w:style w:type="paragraph" w:customStyle="1" w:styleId="Legenda1">
    <w:name w:val="Legenda1"/>
    <w:basedOn w:val="Normal"/>
    <w:rsid w:val="00C01941"/>
    <w:pPr>
      <w:suppressLineNumbers/>
      <w:spacing w:before="120" w:after="120"/>
    </w:pPr>
    <w:rPr>
      <w:rFonts w:cs="Mangal"/>
      <w:i/>
      <w:iCs/>
      <w:szCs w:val="24"/>
    </w:rPr>
  </w:style>
  <w:style w:type="paragraph" w:styleId="Cabealho">
    <w:name w:val="header"/>
    <w:basedOn w:val="Normal"/>
    <w:rsid w:val="00C01941"/>
    <w:pPr>
      <w:spacing w:after="0" w:line="240" w:lineRule="auto"/>
    </w:pPr>
  </w:style>
  <w:style w:type="paragraph" w:styleId="Rodap">
    <w:name w:val="footer"/>
    <w:basedOn w:val="Normal"/>
    <w:rsid w:val="00C01941"/>
    <w:pPr>
      <w:spacing w:after="0" w:line="240" w:lineRule="auto"/>
    </w:pPr>
  </w:style>
  <w:style w:type="paragraph" w:customStyle="1" w:styleId="EstiloArialNegritoPretoJustificadoEspaamentoentrelinhas">
    <w:name w:val="Estilo Arial Negrito Preto Justificado Espaçamento entre linhas:..."/>
    <w:basedOn w:val="Normal"/>
    <w:rsid w:val="00C01941"/>
    <w:pPr>
      <w:spacing w:before="120" w:after="240" w:line="360" w:lineRule="auto"/>
      <w:jc w:val="both"/>
    </w:pPr>
    <w:rPr>
      <w:rFonts w:ascii="Arial" w:eastAsia="Times New Roman" w:hAnsi="Arial" w:cs="Arial"/>
      <w:bCs/>
      <w:color w:val="000000"/>
      <w:szCs w:val="24"/>
    </w:rPr>
  </w:style>
  <w:style w:type="paragraph" w:customStyle="1" w:styleId="CORPOTESE">
    <w:name w:val="CORPO TESE"/>
    <w:basedOn w:val="Normal"/>
    <w:rsid w:val="00C01941"/>
    <w:pPr>
      <w:spacing w:before="120" w:after="240" w:line="360" w:lineRule="auto"/>
      <w:ind w:left="426"/>
      <w:jc w:val="both"/>
    </w:pPr>
    <w:rPr>
      <w:rFonts w:ascii="Arial" w:eastAsia="Times New Roman" w:hAnsi="Arial"/>
      <w:szCs w:val="20"/>
    </w:rPr>
  </w:style>
  <w:style w:type="paragraph" w:customStyle="1" w:styleId="Corpodetexto22">
    <w:name w:val="Corpo de texto 22"/>
    <w:basedOn w:val="Normal"/>
    <w:rsid w:val="00C01941"/>
    <w:pPr>
      <w:spacing w:after="120" w:line="480" w:lineRule="auto"/>
    </w:pPr>
  </w:style>
  <w:style w:type="paragraph" w:customStyle="1" w:styleId="Recuodecorpodetexto21">
    <w:name w:val="Recuo de corpo de texto 21"/>
    <w:basedOn w:val="Normal"/>
    <w:rsid w:val="00C01941"/>
    <w:pPr>
      <w:spacing w:after="120" w:line="480" w:lineRule="auto"/>
      <w:ind w:left="283"/>
    </w:pPr>
  </w:style>
  <w:style w:type="paragraph" w:customStyle="1" w:styleId="TITULOI">
    <w:name w:val="TITULO I"/>
    <w:basedOn w:val="Ttulo1"/>
    <w:rsid w:val="00C01941"/>
    <w:pPr>
      <w:numPr>
        <w:numId w:val="0"/>
      </w:numPr>
    </w:pPr>
    <w:rPr>
      <w:b w:val="0"/>
      <w:bCs w:val="0"/>
      <w:szCs w:val="28"/>
    </w:rPr>
  </w:style>
  <w:style w:type="paragraph" w:styleId="SemEspaamento">
    <w:name w:val="No Spacing"/>
    <w:qFormat/>
    <w:rsid w:val="00C01941"/>
    <w:pPr>
      <w:suppressAutoHyphens/>
    </w:pPr>
    <w:rPr>
      <w:rFonts w:ascii="Calibri" w:hAnsi="Calibri" w:cs="Calibri"/>
      <w:sz w:val="22"/>
      <w:szCs w:val="22"/>
      <w:lang w:eastAsia="ar-SA"/>
    </w:rPr>
  </w:style>
  <w:style w:type="paragraph" w:styleId="Textodebalo">
    <w:name w:val="Balloon Text"/>
    <w:basedOn w:val="Normal"/>
    <w:rsid w:val="00C01941"/>
    <w:pPr>
      <w:spacing w:after="0" w:line="240" w:lineRule="auto"/>
    </w:pPr>
    <w:rPr>
      <w:rFonts w:ascii="Tahoma" w:hAnsi="Tahoma" w:cs="Tahoma"/>
      <w:b w:val="0"/>
      <w:sz w:val="16"/>
      <w:szCs w:val="16"/>
    </w:rPr>
  </w:style>
  <w:style w:type="paragraph" w:styleId="PargrafodaLista">
    <w:name w:val="List Paragraph"/>
    <w:basedOn w:val="Normal"/>
    <w:uiPriority w:val="34"/>
    <w:qFormat/>
    <w:rsid w:val="00C01941"/>
    <w:pPr>
      <w:ind w:left="720"/>
      <w:jc w:val="center"/>
    </w:pPr>
  </w:style>
  <w:style w:type="paragraph" w:styleId="CabealhodoSumrio">
    <w:name w:val="TOC Heading"/>
    <w:basedOn w:val="Ttulo1"/>
    <w:next w:val="Normal"/>
    <w:uiPriority w:val="39"/>
    <w:qFormat/>
    <w:rsid w:val="00C01941"/>
    <w:pPr>
      <w:keepLines/>
      <w:numPr>
        <w:numId w:val="0"/>
      </w:numPr>
      <w:spacing w:before="480" w:after="0" w:line="276" w:lineRule="auto"/>
      <w:jc w:val="left"/>
    </w:pPr>
    <w:rPr>
      <w:rFonts w:ascii="Cambria" w:hAnsi="Cambria" w:cs="Times New Roman"/>
      <w:color w:val="365F91"/>
      <w:szCs w:val="28"/>
    </w:rPr>
  </w:style>
  <w:style w:type="paragraph" w:styleId="Sumrio1">
    <w:name w:val="toc 1"/>
    <w:basedOn w:val="Normal"/>
    <w:next w:val="Normal"/>
    <w:uiPriority w:val="39"/>
    <w:qFormat/>
    <w:rsid w:val="00C01941"/>
    <w:pPr>
      <w:spacing w:after="100" w:line="360" w:lineRule="auto"/>
      <w:jc w:val="both"/>
    </w:pPr>
  </w:style>
  <w:style w:type="paragraph" w:customStyle="1" w:styleId="TTULO10">
    <w:name w:val="TÍTULO 1"/>
    <w:basedOn w:val="PargrafodaLista"/>
    <w:qFormat/>
    <w:rsid w:val="00C01941"/>
    <w:pPr>
      <w:numPr>
        <w:numId w:val="4"/>
      </w:numPr>
      <w:spacing w:before="120" w:after="240" w:line="360" w:lineRule="auto"/>
      <w:jc w:val="both"/>
    </w:pPr>
    <w:rPr>
      <w:szCs w:val="24"/>
    </w:rPr>
  </w:style>
  <w:style w:type="paragraph" w:customStyle="1" w:styleId="TITULO2">
    <w:name w:val="TITULO 2"/>
    <w:basedOn w:val="EstiloArialNegritoPretoJustificadoEspaamentoentrelinhas"/>
    <w:rsid w:val="00C01941"/>
    <w:pPr>
      <w:ind w:left="851"/>
    </w:pPr>
    <w:rPr>
      <w:rFonts w:ascii="Times New Roman" w:hAnsi="Times New Roman" w:cs="Times New Roman"/>
      <w:b w:val="0"/>
      <w:bCs w:val="0"/>
    </w:rPr>
  </w:style>
  <w:style w:type="paragraph" w:styleId="NormalWeb">
    <w:name w:val="Normal (Web)"/>
    <w:basedOn w:val="Normal"/>
    <w:rsid w:val="00C01941"/>
    <w:pPr>
      <w:spacing w:after="0" w:line="360" w:lineRule="auto"/>
      <w:ind w:firstLine="1200"/>
    </w:pPr>
    <w:rPr>
      <w:rFonts w:eastAsia="Times New Roman"/>
      <w:szCs w:val="24"/>
    </w:rPr>
  </w:style>
  <w:style w:type="paragraph" w:customStyle="1" w:styleId="Default">
    <w:name w:val="Default"/>
    <w:rsid w:val="00C01941"/>
    <w:pPr>
      <w:suppressAutoHyphens/>
      <w:autoSpaceDE w:val="0"/>
    </w:pPr>
    <w:rPr>
      <w:rFonts w:ascii="Calibri" w:eastAsia="Calibri" w:hAnsi="Calibri" w:cs="Calibri"/>
      <w:color w:val="000000"/>
      <w:sz w:val="24"/>
      <w:szCs w:val="24"/>
      <w:lang w:eastAsia="ar-SA"/>
    </w:rPr>
  </w:style>
  <w:style w:type="paragraph" w:styleId="Recuodecorpodetexto">
    <w:name w:val="Body Text Indent"/>
    <w:basedOn w:val="Normal"/>
    <w:rsid w:val="00C01941"/>
    <w:pPr>
      <w:spacing w:after="0" w:line="360" w:lineRule="auto"/>
      <w:ind w:firstLine="1418"/>
      <w:jc w:val="both"/>
    </w:pPr>
    <w:rPr>
      <w:rFonts w:eastAsia="Times New Roman"/>
      <w:b w:val="0"/>
      <w:szCs w:val="20"/>
    </w:rPr>
  </w:style>
  <w:style w:type="paragraph" w:styleId="Ttulo">
    <w:name w:val="Title"/>
    <w:basedOn w:val="Normal"/>
    <w:next w:val="Subttulo"/>
    <w:qFormat/>
    <w:rsid w:val="00C01941"/>
    <w:pPr>
      <w:spacing w:after="0" w:line="360" w:lineRule="auto"/>
    </w:pPr>
    <w:rPr>
      <w:rFonts w:eastAsia="Times New Roman"/>
      <w:szCs w:val="20"/>
    </w:rPr>
  </w:style>
  <w:style w:type="paragraph" w:styleId="Subttulo">
    <w:name w:val="Subtitle"/>
    <w:basedOn w:val="Normal"/>
    <w:next w:val="Corpodetexto"/>
    <w:qFormat/>
    <w:rsid w:val="00C01941"/>
    <w:pPr>
      <w:spacing w:after="0" w:line="240" w:lineRule="auto"/>
      <w:jc w:val="both"/>
    </w:pPr>
    <w:rPr>
      <w:rFonts w:ascii="Tahoma" w:eastAsia="Times New Roman" w:hAnsi="Tahoma" w:cs="Tahoma"/>
      <w:sz w:val="28"/>
      <w:szCs w:val="20"/>
    </w:rPr>
  </w:style>
  <w:style w:type="paragraph" w:customStyle="1" w:styleId="Standard">
    <w:name w:val="Standard"/>
    <w:rsid w:val="00C01941"/>
    <w:pPr>
      <w:widowControl w:val="0"/>
      <w:suppressAutoHyphens/>
      <w:textAlignment w:val="baseline"/>
    </w:pPr>
    <w:rPr>
      <w:rFonts w:eastAsia="Lucida Sans Unicode" w:cs="Tahoma"/>
      <w:kern w:val="1"/>
      <w:sz w:val="24"/>
      <w:szCs w:val="24"/>
      <w:lang w:eastAsia="hi-IN" w:bidi="hi-IN"/>
    </w:rPr>
  </w:style>
  <w:style w:type="paragraph" w:customStyle="1" w:styleId="TableContents">
    <w:name w:val="Table Contents"/>
    <w:basedOn w:val="Standard"/>
    <w:rsid w:val="00C01941"/>
    <w:pPr>
      <w:suppressLineNumbers/>
    </w:pPr>
  </w:style>
  <w:style w:type="paragraph" w:customStyle="1" w:styleId="normal0">
    <w:name w:val="normal"/>
    <w:rsid w:val="00C01941"/>
    <w:pPr>
      <w:suppressAutoHyphens/>
      <w:spacing w:after="200" w:line="276" w:lineRule="auto"/>
    </w:pPr>
    <w:rPr>
      <w:rFonts w:ascii="Calibri" w:eastAsia="Calibri" w:hAnsi="Calibri" w:cs="Calibri"/>
      <w:color w:val="000000"/>
      <w:sz w:val="22"/>
      <w:szCs w:val="22"/>
      <w:lang w:val="pt-PT" w:eastAsia="ar-SA"/>
    </w:rPr>
  </w:style>
  <w:style w:type="paragraph" w:styleId="Textodenotaderodap">
    <w:name w:val="footnote text"/>
    <w:basedOn w:val="Normal"/>
    <w:uiPriority w:val="99"/>
    <w:rsid w:val="00C01941"/>
    <w:pPr>
      <w:spacing w:after="0" w:line="240" w:lineRule="auto"/>
    </w:pPr>
    <w:rPr>
      <w:rFonts w:ascii="Calibri" w:eastAsia="Calibri" w:hAnsi="Calibri" w:cs="Calibri"/>
      <w:b w:val="0"/>
      <w:sz w:val="20"/>
      <w:szCs w:val="20"/>
    </w:rPr>
  </w:style>
  <w:style w:type="paragraph" w:styleId="Sumrio3">
    <w:name w:val="toc 3"/>
    <w:basedOn w:val="Normal"/>
    <w:next w:val="Normal"/>
    <w:uiPriority w:val="39"/>
    <w:qFormat/>
    <w:rsid w:val="00C01941"/>
    <w:pPr>
      <w:spacing w:after="100"/>
      <w:ind w:left="440"/>
    </w:pPr>
  </w:style>
  <w:style w:type="paragraph" w:styleId="Sumrio2">
    <w:name w:val="toc 2"/>
    <w:basedOn w:val="Normal"/>
    <w:next w:val="Normal"/>
    <w:uiPriority w:val="39"/>
    <w:qFormat/>
    <w:rsid w:val="00C01941"/>
    <w:pPr>
      <w:spacing w:after="100"/>
      <w:ind w:left="220"/>
    </w:pPr>
  </w:style>
  <w:style w:type="paragraph" w:customStyle="1" w:styleId="Corpodetexto21">
    <w:name w:val="Corpo de texto 21"/>
    <w:basedOn w:val="Normal"/>
    <w:rsid w:val="00C01941"/>
    <w:pPr>
      <w:widowControl w:val="0"/>
      <w:spacing w:after="0" w:line="240" w:lineRule="auto"/>
      <w:jc w:val="both"/>
    </w:pPr>
    <w:rPr>
      <w:rFonts w:ascii="Courier New" w:eastAsia="Lucida Sans Unicode" w:hAnsi="Courier New" w:cs="Courier New"/>
      <w:b w:val="0"/>
      <w:kern w:val="1"/>
      <w:sz w:val="22"/>
      <w:szCs w:val="24"/>
    </w:rPr>
  </w:style>
  <w:style w:type="paragraph" w:customStyle="1" w:styleId="Contedodequadro">
    <w:name w:val="Conteúdo de quadro"/>
    <w:basedOn w:val="Corpodetexto"/>
    <w:rsid w:val="00C01941"/>
  </w:style>
  <w:style w:type="paragraph" w:customStyle="1" w:styleId="Contedodetabela">
    <w:name w:val="Conteúdo de tabela"/>
    <w:basedOn w:val="Normal"/>
    <w:rsid w:val="00C01941"/>
    <w:pPr>
      <w:suppressLineNumbers/>
    </w:pPr>
  </w:style>
  <w:style w:type="paragraph" w:customStyle="1" w:styleId="Ttulodetabela">
    <w:name w:val="Título de tabela"/>
    <w:basedOn w:val="Contedodetabela"/>
    <w:rsid w:val="00C01941"/>
    <w:pPr>
      <w:jc w:val="center"/>
    </w:pPr>
    <w:rPr>
      <w:bCs/>
    </w:rPr>
  </w:style>
  <w:style w:type="paragraph" w:customStyle="1" w:styleId="xl65">
    <w:name w:val="xl65"/>
    <w:basedOn w:val="Normal"/>
    <w:rsid w:val="00C01941"/>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eastAsia="Times New Roman"/>
      <w:bCs/>
      <w:sz w:val="8"/>
      <w:szCs w:val="8"/>
    </w:rPr>
  </w:style>
  <w:style w:type="paragraph" w:customStyle="1" w:styleId="xl66">
    <w:name w:val="xl66"/>
    <w:basedOn w:val="Normal"/>
    <w:rsid w:val="00C01941"/>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eastAsia="Times New Roman"/>
      <w:b w:val="0"/>
      <w:sz w:val="8"/>
      <w:szCs w:val="8"/>
    </w:rPr>
  </w:style>
  <w:style w:type="paragraph" w:customStyle="1" w:styleId="xl67">
    <w:name w:val="xl67"/>
    <w:basedOn w:val="Normal"/>
    <w:rsid w:val="00C01941"/>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eastAsia="Times New Roman"/>
      <w:bCs/>
      <w:sz w:val="8"/>
      <w:szCs w:val="8"/>
    </w:rPr>
  </w:style>
  <w:style w:type="paragraph" w:customStyle="1" w:styleId="xl68">
    <w:name w:val="xl68"/>
    <w:basedOn w:val="Normal"/>
    <w:rsid w:val="00C01941"/>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eastAsia="Times New Roman"/>
      <w:b w:val="0"/>
      <w:sz w:val="8"/>
      <w:szCs w:val="8"/>
    </w:rPr>
  </w:style>
  <w:style w:type="table" w:styleId="Tabelacomgrade">
    <w:name w:val="Table Grid"/>
    <w:basedOn w:val="Tabelanormal"/>
    <w:uiPriority w:val="59"/>
    <w:rsid w:val="00E34E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P11">
    <w:name w:val="wP11"/>
    <w:basedOn w:val="Normal"/>
    <w:rsid w:val="00B436EF"/>
    <w:pPr>
      <w:widowControl w:val="0"/>
      <w:autoSpaceDN w:val="0"/>
      <w:spacing w:after="240" w:line="240" w:lineRule="auto"/>
      <w:ind w:firstLine="709"/>
      <w:jc w:val="both"/>
      <w:textAlignment w:val="baseline"/>
    </w:pPr>
    <w:rPr>
      <w:rFonts w:ascii="Arial" w:eastAsia="SimSun" w:hAnsi="Arial" w:cs="Arial"/>
      <w:b w:val="0"/>
      <w:kern w:val="3"/>
      <w:szCs w:val="24"/>
      <w:lang w:val="pt-PT" w:eastAsia="zh-CN" w:bidi="hi-IN"/>
    </w:rPr>
  </w:style>
  <w:style w:type="character" w:customStyle="1" w:styleId="wT33">
    <w:name w:val="wT33"/>
    <w:rsid w:val="009F3165"/>
  </w:style>
  <w:style w:type="character" w:styleId="nfase">
    <w:name w:val="Emphasis"/>
    <w:rsid w:val="009F3165"/>
    <w:rPr>
      <w:i/>
      <w:iCs/>
    </w:rPr>
  </w:style>
  <w:style w:type="paragraph" w:customStyle="1" w:styleId="PargrafodaLista1">
    <w:name w:val="Parágrafo da Lista1"/>
    <w:basedOn w:val="Normal"/>
    <w:rsid w:val="00175603"/>
    <w:pPr>
      <w:ind w:left="720"/>
    </w:pPr>
    <w:rPr>
      <w:rFonts w:ascii="Calibri" w:eastAsia="Calibri" w:hAnsi="Calibri" w:cs="Calibri"/>
      <w:b w:val="0"/>
      <w:color w:val="00000A"/>
      <w:kern w:val="1"/>
      <w:sz w:val="22"/>
      <w:lang w:eastAsia="zh-CN"/>
    </w:rPr>
  </w:style>
  <w:style w:type="character" w:styleId="HiperlinkVisitado">
    <w:name w:val="FollowedHyperlink"/>
    <w:basedOn w:val="Fontepargpadro"/>
    <w:uiPriority w:val="99"/>
    <w:semiHidden/>
    <w:unhideWhenUsed/>
    <w:rsid w:val="0016322E"/>
    <w:rPr>
      <w:color w:val="800080"/>
      <w:u w:val="single"/>
    </w:rPr>
  </w:style>
  <w:style w:type="paragraph" w:customStyle="1" w:styleId="font5">
    <w:name w:val="font5"/>
    <w:basedOn w:val="Normal"/>
    <w:rsid w:val="0016322E"/>
    <w:pPr>
      <w:suppressAutoHyphens w:val="0"/>
      <w:spacing w:before="100" w:beforeAutospacing="1" w:after="100" w:afterAutospacing="1" w:line="240" w:lineRule="auto"/>
    </w:pPr>
    <w:rPr>
      <w:rFonts w:eastAsia="Times New Roman"/>
      <w:b w:val="0"/>
      <w:color w:val="000000"/>
      <w:sz w:val="20"/>
      <w:szCs w:val="20"/>
      <w:lang w:eastAsia="pt-BR"/>
    </w:rPr>
  </w:style>
  <w:style w:type="paragraph" w:customStyle="1" w:styleId="font6">
    <w:name w:val="font6"/>
    <w:basedOn w:val="Normal"/>
    <w:rsid w:val="0016322E"/>
    <w:pPr>
      <w:suppressAutoHyphens w:val="0"/>
      <w:spacing w:before="100" w:beforeAutospacing="1" w:after="100" w:afterAutospacing="1" w:line="240" w:lineRule="auto"/>
    </w:pPr>
    <w:rPr>
      <w:rFonts w:eastAsia="Times New Roman"/>
      <w:b w:val="0"/>
      <w:color w:val="000000"/>
      <w:sz w:val="20"/>
      <w:szCs w:val="20"/>
      <w:lang w:eastAsia="pt-BR"/>
    </w:rPr>
  </w:style>
  <w:style w:type="paragraph" w:customStyle="1" w:styleId="font7">
    <w:name w:val="font7"/>
    <w:basedOn w:val="Normal"/>
    <w:rsid w:val="0016322E"/>
    <w:pPr>
      <w:suppressAutoHyphens w:val="0"/>
      <w:spacing w:before="100" w:beforeAutospacing="1" w:after="100" w:afterAutospacing="1" w:line="240" w:lineRule="auto"/>
    </w:pPr>
    <w:rPr>
      <w:rFonts w:eastAsia="Times New Roman"/>
      <w:bCs/>
      <w:color w:val="000000"/>
      <w:sz w:val="20"/>
      <w:szCs w:val="20"/>
      <w:lang w:eastAsia="pt-BR"/>
    </w:rPr>
  </w:style>
  <w:style w:type="paragraph" w:customStyle="1" w:styleId="font8">
    <w:name w:val="font8"/>
    <w:basedOn w:val="Normal"/>
    <w:rsid w:val="0016322E"/>
    <w:pPr>
      <w:suppressAutoHyphens w:val="0"/>
      <w:spacing w:before="100" w:beforeAutospacing="1" w:after="100" w:afterAutospacing="1" w:line="240" w:lineRule="auto"/>
    </w:pPr>
    <w:rPr>
      <w:rFonts w:eastAsia="Times New Roman"/>
      <w:b w:val="0"/>
      <w:color w:val="000000"/>
      <w:sz w:val="20"/>
      <w:szCs w:val="20"/>
      <w:u w:val="single"/>
      <w:lang w:eastAsia="pt-BR"/>
    </w:rPr>
  </w:style>
  <w:style w:type="paragraph" w:customStyle="1" w:styleId="xl69">
    <w:name w:val="xl69"/>
    <w:basedOn w:val="Normal"/>
    <w:rsid w:val="0016322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eastAsia="Times New Roman"/>
      <w:b w:val="0"/>
      <w:color w:val="000000"/>
      <w:sz w:val="20"/>
      <w:szCs w:val="20"/>
      <w:lang w:eastAsia="pt-BR"/>
    </w:rPr>
  </w:style>
  <w:style w:type="paragraph" w:customStyle="1" w:styleId="xl70">
    <w:name w:val="xl70"/>
    <w:basedOn w:val="Normal"/>
    <w:rsid w:val="0016322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center"/>
    </w:pPr>
    <w:rPr>
      <w:rFonts w:eastAsia="Times New Roman"/>
      <w:b w:val="0"/>
      <w:color w:val="000000"/>
      <w:sz w:val="20"/>
      <w:szCs w:val="20"/>
      <w:lang w:eastAsia="pt-BR"/>
    </w:rPr>
  </w:style>
  <w:style w:type="paragraph" w:customStyle="1" w:styleId="xl71">
    <w:name w:val="xl71"/>
    <w:basedOn w:val="Normal"/>
    <w:rsid w:val="0016322E"/>
    <w:pPr>
      <w:pBdr>
        <w:top w:val="single" w:sz="4" w:space="0" w:color="000000"/>
        <w:left w:val="single" w:sz="4" w:space="0" w:color="000000"/>
        <w:right w:val="single" w:sz="4" w:space="0" w:color="000000"/>
      </w:pBdr>
      <w:suppressAutoHyphens w:val="0"/>
      <w:spacing w:before="100" w:beforeAutospacing="1" w:after="100" w:afterAutospacing="1" w:line="240" w:lineRule="auto"/>
      <w:jc w:val="both"/>
      <w:textAlignment w:val="center"/>
    </w:pPr>
    <w:rPr>
      <w:rFonts w:eastAsia="Times New Roman"/>
      <w:b w:val="0"/>
      <w:color w:val="000000"/>
      <w:sz w:val="20"/>
      <w:szCs w:val="20"/>
      <w:lang w:eastAsia="pt-BR"/>
    </w:rPr>
  </w:style>
  <w:style w:type="paragraph" w:customStyle="1" w:styleId="xl72">
    <w:name w:val="xl72"/>
    <w:basedOn w:val="Normal"/>
    <w:rsid w:val="0016322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eastAsia="Times New Roman"/>
      <w:b w:val="0"/>
      <w:color w:val="000000"/>
      <w:sz w:val="20"/>
      <w:szCs w:val="20"/>
      <w:lang w:eastAsia="pt-BR"/>
    </w:rPr>
  </w:style>
  <w:style w:type="paragraph" w:customStyle="1" w:styleId="xl73">
    <w:name w:val="xl73"/>
    <w:basedOn w:val="Normal"/>
    <w:rsid w:val="0016322E"/>
    <w:pPr>
      <w:suppressAutoHyphens w:val="0"/>
      <w:spacing w:before="100" w:beforeAutospacing="1" w:after="100" w:afterAutospacing="1" w:line="240" w:lineRule="auto"/>
    </w:pPr>
    <w:rPr>
      <w:rFonts w:eastAsia="Times New Roman"/>
      <w:b w:val="0"/>
      <w:sz w:val="20"/>
      <w:szCs w:val="20"/>
      <w:lang w:eastAsia="pt-BR"/>
    </w:rPr>
  </w:style>
  <w:style w:type="paragraph" w:customStyle="1" w:styleId="xl74">
    <w:name w:val="xl74"/>
    <w:basedOn w:val="Normal"/>
    <w:rsid w:val="0016322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center"/>
    </w:pPr>
    <w:rPr>
      <w:rFonts w:eastAsia="Times New Roman"/>
      <w:b w:val="0"/>
      <w:color w:val="000000"/>
      <w:sz w:val="20"/>
      <w:szCs w:val="20"/>
      <w:lang w:eastAsia="pt-BR"/>
    </w:rPr>
  </w:style>
  <w:style w:type="character" w:styleId="Refdenotaderodap">
    <w:name w:val="footnote reference"/>
    <w:basedOn w:val="Fontepargpadro"/>
    <w:uiPriority w:val="99"/>
    <w:semiHidden/>
    <w:unhideWhenUsed/>
    <w:rsid w:val="00A4523E"/>
    <w:rPr>
      <w:vertAlign w:val="superscript"/>
    </w:rPr>
  </w:style>
</w:styles>
</file>

<file path=word/webSettings.xml><?xml version="1.0" encoding="utf-8"?>
<w:webSettings xmlns:r="http://schemas.openxmlformats.org/officeDocument/2006/relationships" xmlns:w="http://schemas.openxmlformats.org/wordprocessingml/2006/main">
  <w:divs>
    <w:div w:id="18118602">
      <w:bodyDiv w:val="1"/>
      <w:marLeft w:val="0"/>
      <w:marRight w:val="0"/>
      <w:marTop w:val="0"/>
      <w:marBottom w:val="0"/>
      <w:divBdr>
        <w:top w:val="none" w:sz="0" w:space="0" w:color="auto"/>
        <w:left w:val="none" w:sz="0" w:space="0" w:color="auto"/>
        <w:bottom w:val="none" w:sz="0" w:space="0" w:color="auto"/>
        <w:right w:val="none" w:sz="0" w:space="0" w:color="auto"/>
      </w:divBdr>
    </w:div>
    <w:div w:id="95638826">
      <w:bodyDiv w:val="1"/>
      <w:marLeft w:val="0"/>
      <w:marRight w:val="0"/>
      <w:marTop w:val="0"/>
      <w:marBottom w:val="0"/>
      <w:divBdr>
        <w:top w:val="none" w:sz="0" w:space="0" w:color="auto"/>
        <w:left w:val="none" w:sz="0" w:space="0" w:color="auto"/>
        <w:bottom w:val="none" w:sz="0" w:space="0" w:color="auto"/>
        <w:right w:val="none" w:sz="0" w:space="0" w:color="auto"/>
      </w:divBdr>
    </w:div>
    <w:div w:id="315452767">
      <w:bodyDiv w:val="1"/>
      <w:marLeft w:val="0"/>
      <w:marRight w:val="0"/>
      <w:marTop w:val="0"/>
      <w:marBottom w:val="0"/>
      <w:divBdr>
        <w:top w:val="none" w:sz="0" w:space="0" w:color="auto"/>
        <w:left w:val="none" w:sz="0" w:space="0" w:color="auto"/>
        <w:bottom w:val="none" w:sz="0" w:space="0" w:color="auto"/>
        <w:right w:val="none" w:sz="0" w:space="0" w:color="auto"/>
      </w:divBdr>
    </w:div>
    <w:div w:id="376709342">
      <w:bodyDiv w:val="1"/>
      <w:marLeft w:val="0"/>
      <w:marRight w:val="0"/>
      <w:marTop w:val="0"/>
      <w:marBottom w:val="0"/>
      <w:divBdr>
        <w:top w:val="none" w:sz="0" w:space="0" w:color="auto"/>
        <w:left w:val="none" w:sz="0" w:space="0" w:color="auto"/>
        <w:bottom w:val="none" w:sz="0" w:space="0" w:color="auto"/>
        <w:right w:val="none" w:sz="0" w:space="0" w:color="auto"/>
      </w:divBdr>
    </w:div>
    <w:div w:id="401489308">
      <w:bodyDiv w:val="1"/>
      <w:marLeft w:val="0"/>
      <w:marRight w:val="0"/>
      <w:marTop w:val="0"/>
      <w:marBottom w:val="0"/>
      <w:divBdr>
        <w:top w:val="none" w:sz="0" w:space="0" w:color="auto"/>
        <w:left w:val="none" w:sz="0" w:space="0" w:color="auto"/>
        <w:bottom w:val="none" w:sz="0" w:space="0" w:color="auto"/>
        <w:right w:val="none" w:sz="0" w:space="0" w:color="auto"/>
      </w:divBdr>
    </w:div>
    <w:div w:id="503398820">
      <w:bodyDiv w:val="1"/>
      <w:marLeft w:val="0"/>
      <w:marRight w:val="0"/>
      <w:marTop w:val="0"/>
      <w:marBottom w:val="0"/>
      <w:divBdr>
        <w:top w:val="none" w:sz="0" w:space="0" w:color="auto"/>
        <w:left w:val="none" w:sz="0" w:space="0" w:color="auto"/>
        <w:bottom w:val="none" w:sz="0" w:space="0" w:color="auto"/>
        <w:right w:val="none" w:sz="0" w:space="0" w:color="auto"/>
      </w:divBdr>
    </w:div>
    <w:div w:id="594483376">
      <w:bodyDiv w:val="1"/>
      <w:marLeft w:val="0"/>
      <w:marRight w:val="0"/>
      <w:marTop w:val="0"/>
      <w:marBottom w:val="0"/>
      <w:divBdr>
        <w:top w:val="none" w:sz="0" w:space="0" w:color="auto"/>
        <w:left w:val="none" w:sz="0" w:space="0" w:color="auto"/>
        <w:bottom w:val="none" w:sz="0" w:space="0" w:color="auto"/>
        <w:right w:val="none" w:sz="0" w:space="0" w:color="auto"/>
      </w:divBdr>
    </w:div>
    <w:div w:id="853224330">
      <w:bodyDiv w:val="1"/>
      <w:marLeft w:val="0"/>
      <w:marRight w:val="0"/>
      <w:marTop w:val="0"/>
      <w:marBottom w:val="0"/>
      <w:divBdr>
        <w:top w:val="none" w:sz="0" w:space="0" w:color="auto"/>
        <w:left w:val="none" w:sz="0" w:space="0" w:color="auto"/>
        <w:bottom w:val="none" w:sz="0" w:space="0" w:color="auto"/>
        <w:right w:val="none" w:sz="0" w:space="0" w:color="auto"/>
      </w:divBdr>
    </w:div>
    <w:div w:id="1111631120">
      <w:bodyDiv w:val="1"/>
      <w:marLeft w:val="0"/>
      <w:marRight w:val="0"/>
      <w:marTop w:val="0"/>
      <w:marBottom w:val="0"/>
      <w:divBdr>
        <w:top w:val="none" w:sz="0" w:space="0" w:color="auto"/>
        <w:left w:val="none" w:sz="0" w:space="0" w:color="auto"/>
        <w:bottom w:val="none" w:sz="0" w:space="0" w:color="auto"/>
        <w:right w:val="none" w:sz="0" w:space="0" w:color="auto"/>
      </w:divBdr>
    </w:div>
    <w:div w:id="1125080094">
      <w:bodyDiv w:val="1"/>
      <w:marLeft w:val="0"/>
      <w:marRight w:val="0"/>
      <w:marTop w:val="0"/>
      <w:marBottom w:val="0"/>
      <w:divBdr>
        <w:top w:val="none" w:sz="0" w:space="0" w:color="auto"/>
        <w:left w:val="none" w:sz="0" w:space="0" w:color="auto"/>
        <w:bottom w:val="none" w:sz="0" w:space="0" w:color="auto"/>
        <w:right w:val="none" w:sz="0" w:space="0" w:color="auto"/>
      </w:divBdr>
    </w:div>
    <w:div w:id="1146968445">
      <w:bodyDiv w:val="1"/>
      <w:marLeft w:val="0"/>
      <w:marRight w:val="0"/>
      <w:marTop w:val="0"/>
      <w:marBottom w:val="0"/>
      <w:divBdr>
        <w:top w:val="none" w:sz="0" w:space="0" w:color="auto"/>
        <w:left w:val="none" w:sz="0" w:space="0" w:color="auto"/>
        <w:bottom w:val="none" w:sz="0" w:space="0" w:color="auto"/>
        <w:right w:val="none" w:sz="0" w:space="0" w:color="auto"/>
      </w:divBdr>
    </w:div>
    <w:div w:id="1273511091">
      <w:bodyDiv w:val="1"/>
      <w:marLeft w:val="0"/>
      <w:marRight w:val="0"/>
      <w:marTop w:val="0"/>
      <w:marBottom w:val="0"/>
      <w:divBdr>
        <w:top w:val="none" w:sz="0" w:space="0" w:color="auto"/>
        <w:left w:val="none" w:sz="0" w:space="0" w:color="auto"/>
        <w:bottom w:val="none" w:sz="0" w:space="0" w:color="auto"/>
        <w:right w:val="none" w:sz="0" w:space="0" w:color="auto"/>
      </w:divBdr>
    </w:div>
    <w:div w:id="1296329256">
      <w:bodyDiv w:val="1"/>
      <w:marLeft w:val="0"/>
      <w:marRight w:val="0"/>
      <w:marTop w:val="0"/>
      <w:marBottom w:val="0"/>
      <w:divBdr>
        <w:top w:val="none" w:sz="0" w:space="0" w:color="auto"/>
        <w:left w:val="none" w:sz="0" w:space="0" w:color="auto"/>
        <w:bottom w:val="none" w:sz="0" w:space="0" w:color="auto"/>
        <w:right w:val="none" w:sz="0" w:space="0" w:color="auto"/>
      </w:divBdr>
    </w:div>
    <w:div w:id="1305963295">
      <w:bodyDiv w:val="1"/>
      <w:marLeft w:val="0"/>
      <w:marRight w:val="0"/>
      <w:marTop w:val="0"/>
      <w:marBottom w:val="0"/>
      <w:divBdr>
        <w:top w:val="none" w:sz="0" w:space="0" w:color="auto"/>
        <w:left w:val="none" w:sz="0" w:space="0" w:color="auto"/>
        <w:bottom w:val="none" w:sz="0" w:space="0" w:color="auto"/>
        <w:right w:val="none" w:sz="0" w:space="0" w:color="auto"/>
      </w:divBdr>
    </w:div>
    <w:div w:id="1667437331">
      <w:bodyDiv w:val="1"/>
      <w:marLeft w:val="0"/>
      <w:marRight w:val="0"/>
      <w:marTop w:val="0"/>
      <w:marBottom w:val="0"/>
      <w:divBdr>
        <w:top w:val="none" w:sz="0" w:space="0" w:color="auto"/>
        <w:left w:val="none" w:sz="0" w:space="0" w:color="auto"/>
        <w:bottom w:val="none" w:sz="0" w:space="0" w:color="auto"/>
        <w:right w:val="none" w:sz="0" w:space="0" w:color="auto"/>
      </w:divBdr>
    </w:div>
    <w:div w:id="1794907425">
      <w:bodyDiv w:val="1"/>
      <w:marLeft w:val="0"/>
      <w:marRight w:val="0"/>
      <w:marTop w:val="0"/>
      <w:marBottom w:val="0"/>
      <w:divBdr>
        <w:top w:val="none" w:sz="0" w:space="0" w:color="auto"/>
        <w:left w:val="none" w:sz="0" w:space="0" w:color="auto"/>
        <w:bottom w:val="none" w:sz="0" w:space="0" w:color="auto"/>
        <w:right w:val="none" w:sz="0" w:space="0" w:color="auto"/>
      </w:divBdr>
    </w:div>
    <w:div w:id="2015573752">
      <w:bodyDiv w:val="1"/>
      <w:marLeft w:val="0"/>
      <w:marRight w:val="0"/>
      <w:marTop w:val="0"/>
      <w:marBottom w:val="0"/>
      <w:divBdr>
        <w:top w:val="none" w:sz="0" w:space="0" w:color="auto"/>
        <w:left w:val="none" w:sz="0" w:space="0" w:color="auto"/>
        <w:bottom w:val="none" w:sz="0" w:space="0" w:color="auto"/>
        <w:right w:val="none" w:sz="0" w:space="0" w:color="auto"/>
      </w:divBdr>
    </w:div>
    <w:div w:id="206493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94AE6C-AAA2-4F57-AED4-C5C13C7D8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2712</TotalTime>
  <Pages>49</Pages>
  <Words>14216</Words>
  <Characters>76770</Characters>
  <Application>Microsoft Office Word</Application>
  <DocSecurity>0</DocSecurity>
  <Lines>639</Lines>
  <Paragraphs>181</Paragraphs>
  <ScaleCrop>false</ScaleCrop>
  <HeadingPairs>
    <vt:vector size="2" baseType="variant">
      <vt:variant>
        <vt:lpstr>Título</vt:lpstr>
      </vt:variant>
      <vt:variant>
        <vt:i4>1</vt:i4>
      </vt:variant>
    </vt:vector>
  </HeadingPairs>
  <TitlesOfParts>
    <vt:vector size="1" baseType="lpstr">
      <vt:lpstr>RAINT - UFRPE</vt:lpstr>
    </vt:vector>
  </TitlesOfParts>
  <Company>HP</Company>
  <LinksUpToDate>false</LinksUpToDate>
  <CharactersWithSpaces>90805</CharactersWithSpaces>
  <SharedDoc>false</SharedDoc>
  <HLinks>
    <vt:vector size="6" baseType="variant">
      <vt:variant>
        <vt:i4>4194330</vt:i4>
      </vt:variant>
      <vt:variant>
        <vt:i4>0</vt:i4>
      </vt:variant>
      <vt:variant>
        <vt:i4>0</vt:i4>
      </vt:variant>
      <vt:variant>
        <vt:i4>5</vt:i4>
      </vt:variant>
      <vt:variant>
        <vt:lpwstr>http://www.tcu.gov.br/Consultas/Juris/Docs/judoc/Acord/20070228/TC-010-240-2003-5.doc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RAINT - UFRPE</dc:title>
  <dc:subject>Relatório Anual de Atividades de Auditoria Interna/ 2013</dc:subject>
  <dc:creator>Auditoria interna</dc:creator>
  <cp:lastModifiedBy>ADM</cp:lastModifiedBy>
  <cp:revision>75</cp:revision>
  <cp:lastPrinted>2019-01-31T16:23:00Z</cp:lastPrinted>
  <dcterms:created xsi:type="dcterms:W3CDTF">2016-01-25T14:13:00Z</dcterms:created>
  <dcterms:modified xsi:type="dcterms:W3CDTF">2019-01-31T16:23:00Z</dcterms:modified>
</cp:coreProperties>
</file>